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0D" w:rsidRPr="004A1AEA" w:rsidRDefault="00A32E0D" w:rsidP="00A32E0D">
      <w:pPr>
        <w:jc w:val="left"/>
        <w:rPr>
          <w:rFonts w:ascii="Arial" w:hAnsi="Arial" w:cs="Arial"/>
        </w:rPr>
      </w:pPr>
      <w:r w:rsidRPr="008C4DD2">
        <w:rPr>
          <w:rFonts w:ascii="Arial" w:hAnsi="Arial" w:cs="Arial"/>
          <w:color w:val="FF0000"/>
        </w:rPr>
        <w:t>Laufzettel - Lösungen</w:t>
      </w:r>
    </w:p>
    <w:p w:rsidR="00A32E0D" w:rsidRDefault="00A32E0D" w:rsidP="00A32E0D">
      <w:pPr>
        <w:jc w:val="left"/>
        <w:rPr>
          <w:rFonts w:ascii="Arial" w:hAnsi="Arial" w:cs="Arial"/>
        </w:rPr>
      </w:pPr>
    </w:p>
    <w:p w:rsidR="000F6CEC" w:rsidRPr="000F6CEC" w:rsidRDefault="000F6CEC" w:rsidP="00A32E0D">
      <w:pPr>
        <w:jc w:val="left"/>
        <w:rPr>
          <w:rFonts w:ascii="Arial" w:hAnsi="Arial" w:cs="Arial"/>
          <w:color w:val="FF0000"/>
        </w:rPr>
      </w:pPr>
      <w:r w:rsidRPr="007D7488">
        <w:rPr>
          <w:rFonts w:ascii="Arial" w:hAnsi="Arial" w:cs="Arial"/>
          <w:color w:val="FF0000"/>
          <w:u w:val="single"/>
        </w:rPr>
        <w:t>Anm.</w:t>
      </w:r>
      <w:r>
        <w:rPr>
          <w:rFonts w:ascii="Arial" w:hAnsi="Arial" w:cs="Arial"/>
          <w:color w:val="FF0000"/>
        </w:rPr>
        <w:t xml:space="preserve">: </w:t>
      </w:r>
      <w:r w:rsidR="007D7488">
        <w:rPr>
          <w:rFonts w:ascii="Arial" w:hAnsi="Arial" w:cs="Arial"/>
          <w:color w:val="FF0000"/>
        </w:rPr>
        <w:t xml:space="preserve">Zur Aktualisierung der Zahlen vor allem </w:t>
      </w:r>
      <w:r>
        <w:rPr>
          <w:rFonts w:ascii="Arial" w:hAnsi="Arial" w:cs="Arial"/>
          <w:color w:val="FF0000"/>
        </w:rPr>
        <w:t xml:space="preserve">in Bezug auf Statistik und Gesetz </w:t>
      </w:r>
      <w:r w:rsidR="007D7488">
        <w:rPr>
          <w:rFonts w:ascii="Arial" w:hAnsi="Arial" w:cs="Arial"/>
          <w:color w:val="FF0000"/>
        </w:rPr>
        <w:t xml:space="preserve">siehe </w:t>
      </w:r>
      <w:r>
        <w:rPr>
          <w:rFonts w:ascii="Arial" w:hAnsi="Arial" w:cs="Arial"/>
          <w:color w:val="FF0000"/>
        </w:rPr>
        <w:t>die in de</w:t>
      </w:r>
      <w:r w:rsidR="007D7488">
        <w:rPr>
          <w:rFonts w:ascii="Arial" w:hAnsi="Arial" w:cs="Arial"/>
          <w:color w:val="FF0000"/>
        </w:rPr>
        <w:t>r Lernsituation genannten Links</w:t>
      </w:r>
    </w:p>
    <w:p w:rsidR="00A32E0D" w:rsidRDefault="00A32E0D" w:rsidP="00A32E0D">
      <w:pPr>
        <w:jc w:val="left"/>
        <w:rPr>
          <w:rFonts w:ascii="Arial" w:hAnsi="Arial" w:cs="Arial"/>
        </w:rPr>
      </w:pPr>
    </w:p>
    <w:p w:rsidR="00A32E0D" w:rsidRPr="004A1AEA" w:rsidRDefault="007D7488" w:rsidP="00A32E0D">
      <w:pPr>
        <w:jc w:val="left"/>
        <w:rPr>
          <w:rFonts w:ascii="Arial" w:hAnsi="Arial" w:cs="Arial"/>
        </w:rPr>
      </w:pPr>
      <w:r w:rsidRPr="007D7488">
        <w:rPr>
          <w:rFonts w:ascii="Arial" w:hAnsi="Arial" w:cs="Arial"/>
          <w:b/>
        </w:rPr>
        <w:t>Arbeitsauftrag:</w:t>
      </w:r>
      <w:r>
        <w:rPr>
          <w:rFonts w:ascii="Arial" w:hAnsi="Arial" w:cs="Arial"/>
        </w:rPr>
        <w:t xml:space="preserve"> </w:t>
      </w:r>
      <w:r w:rsidR="00A32E0D">
        <w:rPr>
          <w:rFonts w:ascii="Arial" w:hAnsi="Arial" w:cs="Arial"/>
        </w:rPr>
        <w:t>Bearbeiten</w:t>
      </w:r>
      <w:r w:rsidR="00A32E0D" w:rsidRPr="004A1AEA">
        <w:rPr>
          <w:rFonts w:ascii="Arial" w:hAnsi="Arial" w:cs="Arial"/>
        </w:rPr>
        <w:t xml:space="preserve"> Sie die Stationen in beliebiger Reihenfolge!</w:t>
      </w:r>
    </w:p>
    <w:p w:rsidR="00A32E0D" w:rsidRPr="005F226B" w:rsidRDefault="00A32E0D" w:rsidP="005F226B">
      <w:pPr>
        <w:jc w:val="left"/>
        <w:rPr>
          <w:rFonts w:ascii="Arial" w:hAnsi="Arial" w:cs="Arial"/>
        </w:rPr>
      </w:pPr>
    </w:p>
    <w:p w:rsidR="00A32E0D" w:rsidRPr="000F6CEC" w:rsidRDefault="00A32E0D" w:rsidP="005F226B">
      <w:pPr>
        <w:pStyle w:val="Listenabsatz"/>
        <w:numPr>
          <w:ilvl w:val="0"/>
          <w:numId w:val="1"/>
        </w:numPr>
        <w:jc w:val="left"/>
        <w:rPr>
          <w:rFonts w:ascii="Arial" w:hAnsi="Arial" w:cs="Arial"/>
        </w:rPr>
      </w:pPr>
      <w:r w:rsidRPr="005F226B">
        <w:rPr>
          <w:rFonts w:ascii="Arial" w:hAnsi="Arial" w:cs="Arial"/>
          <w:b/>
        </w:rPr>
        <w:t>Zahlen aus der Bundesstatistik</w:t>
      </w:r>
      <w:r w:rsidR="000F6CEC">
        <w:rPr>
          <w:rFonts w:ascii="Arial" w:hAnsi="Arial" w:cs="Arial"/>
          <w:b/>
        </w:rPr>
        <w:t xml:space="preserve"> </w:t>
      </w:r>
    </w:p>
    <w:p w:rsidR="000F6CEC" w:rsidRDefault="00A32E0D" w:rsidP="005F226B">
      <w:pPr>
        <w:pStyle w:val="Listenabsatz"/>
        <w:numPr>
          <w:ilvl w:val="0"/>
          <w:numId w:val="2"/>
        </w:numPr>
        <w:jc w:val="left"/>
        <w:rPr>
          <w:rFonts w:ascii="Arial" w:hAnsi="Arial" w:cs="Arial"/>
        </w:rPr>
      </w:pPr>
      <w:r w:rsidRPr="005F226B">
        <w:rPr>
          <w:rFonts w:ascii="Arial" w:hAnsi="Arial" w:cs="Arial"/>
        </w:rPr>
        <w:t xml:space="preserve">Wie viele Schwangerschaftsabbrüche gab es 2012 in Deutschland bzw. </w:t>
      </w:r>
      <w:r w:rsidR="000F6CEC">
        <w:rPr>
          <w:rFonts w:ascii="Arial" w:hAnsi="Arial" w:cs="Arial"/>
        </w:rPr>
        <w:t xml:space="preserve">in </w:t>
      </w:r>
      <w:r w:rsidRPr="005F226B">
        <w:rPr>
          <w:rFonts w:ascii="Arial" w:hAnsi="Arial" w:cs="Arial"/>
        </w:rPr>
        <w:t>Niedersachsen?</w:t>
      </w:r>
    </w:p>
    <w:p w:rsidR="00A32E0D" w:rsidRPr="005F226B" w:rsidRDefault="00A32E0D" w:rsidP="000F6CEC">
      <w:pPr>
        <w:pStyle w:val="Listenabsatz"/>
        <w:jc w:val="left"/>
        <w:rPr>
          <w:rFonts w:ascii="Arial" w:hAnsi="Arial" w:cs="Arial"/>
        </w:rPr>
      </w:pPr>
      <w:r w:rsidRPr="005F226B">
        <w:rPr>
          <w:rFonts w:ascii="Arial" w:hAnsi="Arial" w:cs="Arial"/>
          <w:color w:val="FF0000"/>
        </w:rPr>
        <w:t>106 815 bzw. 8558 Schwangerschaftsabbrüche</w:t>
      </w:r>
    </w:p>
    <w:p w:rsidR="000F6CEC" w:rsidRDefault="00A32E0D" w:rsidP="005F226B">
      <w:pPr>
        <w:pStyle w:val="Listenabsatz"/>
        <w:numPr>
          <w:ilvl w:val="0"/>
          <w:numId w:val="2"/>
        </w:numPr>
        <w:jc w:val="left"/>
        <w:rPr>
          <w:rFonts w:ascii="Arial" w:hAnsi="Arial" w:cs="Arial"/>
        </w:rPr>
      </w:pPr>
      <w:r w:rsidRPr="005F226B">
        <w:rPr>
          <w:rFonts w:ascii="Arial" w:hAnsi="Arial" w:cs="Arial"/>
        </w:rPr>
        <w:t>Wie erklärt sich das Absinken der Zahlen im Lauf der letzten Jahre? Stellen Sie Vermutungen an!</w:t>
      </w:r>
    </w:p>
    <w:p w:rsidR="000F6CEC" w:rsidRPr="000F6CEC" w:rsidRDefault="005F226B" w:rsidP="000F6CEC">
      <w:pPr>
        <w:pStyle w:val="Listenabsatz"/>
        <w:jc w:val="left"/>
        <w:rPr>
          <w:rFonts w:ascii="Arial" w:hAnsi="Arial" w:cs="Arial"/>
        </w:rPr>
      </w:pPr>
      <w:r w:rsidRPr="005F226B">
        <w:rPr>
          <w:rFonts w:ascii="Arial" w:hAnsi="Arial" w:cs="Arial"/>
          <w:color w:val="FF0000"/>
        </w:rPr>
        <w:t xml:space="preserve">- </w:t>
      </w:r>
      <w:r w:rsidR="00A32E0D" w:rsidRPr="005F226B">
        <w:rPr>
          <w:rFonts w:ascii="Arial" w:hAnsi="Arial" w:cs="Arial"/>
          <w:color w:val="FF0000"/>
        </w:rPr>
        <w:t>weniger Schwangerschaften insgesamt, da weniger Frauen im gebärfähigen Alter</w:t>
      </w:r>
    </w:p>
    <w:p w:rsidR="000F6CEC" w:rsidRDefault="00A32E0D" w:rsidP="000F6CEC">
      <w:pPr>
        <w:pStyle w:val="Listenabsatz"/>
        <w:jc w:val="left"/>
        <w:rPr>
          <w:rFonts w:ascii="Arial" w:hAnsi="Arial" w:cs="Arial"/>
          <w:color w:val="FF0000"/>
        </w:rPr>
      </w:pPr>
      <w:r w:rsidRPr="005F226B">
        <w:rPr>
          <w:rFonts w:ascii="Arial" w:hAnsi="Arial" w:cs="Arial"/>
          <w:color w:val="FF0000"/>
        </w:rPr>
        <w:t>- weniger ungewollte Schwangerschaften durch verbesserte Aufklärung/Verhütung</w:t>
      </w:r>
    </w:p>
    <w:p w:rsidR="00A32E0D" w:rsidRPr="005F226B" w:rsidRDefault="00A32E0D" w:rsidP="000F6CEC">
      <w:pPr>
        <w:pStyle w:val="Listenabsatz"/>
        <w:jc w:val="left"/>
        <w:rPr>
          <w:rFonts w:ascii="Arial" w:hAnsi="Arial" w:cs="Arial"/>
        </w:rPr>
      </w:pPr>
      <w:r w:rsidRPr="005F226B">
        <w:rPr>
          <w:rFonts w:ascii="Arial" w:hAnsi="Arial" w:cs="Arial"/>
          <w:color w:val="FF0000"/>
        </w:rPr>
        <w:t>- Statistisch fehlende Erfassung</w:t>
      </w:r>
    </w:p>
    <w:p w:rsidR="000F6CEC" w:rsidRDefault="00A32E0D" w:rsidP="005F226B">
      <w:pPr>
        <w:pStyle w:val="Listenabsatz"/>
        <w:numPr>
          <w:ilvl w:val="0"/>
          <w:numId w:val="2"/>
        </w:numPr>
        <w:jc w:val="left"/>
        <w:rPr>
          <w:rFonts w:ascii="Arial" w:hAnsi="Arial" w:cs="Arial"/>
        </w:rPr>
      </w:pPr>
      <w:r w:rsidRPr="005F226B">
        <w:rPr>
          <w:rFonts w:ascii="Arial" w:hAnsi="Arial" w:cs="Arial"/>
        </w:rPr>
        <w:t>Untersuchen Sie die Abbruchquote je tausend Geborenen! Was fällt auf?</w:t>
      </w:r>
    </w:p>
    <w:p w:rsidR="000F6CEC" w:rsidRPr="000F6CEC" w:rsidRDefault="00A32E0D" w:rsidP="000F6CEC">
      <w:pPr>
        <w:pStyle w:val="Listenabsatz"/>
        <w:jc w:val="left"/>
        <w:rPr>
          <w:rFonts w:ascii="Arial" w:hAnsi="Arial" w:cs="Arial"/>
          <w:color w:val="FF0000"/>
        </w:rPr>
      </w:pPr>
      <w:r w:rsidRPr="005F226B">
        <w:rPr>
          <w:rFonts w:ascii="Arial" w:hAnsi="Arial" w:cs="Arial"/>
          <w:color w:val="FF0000"/>
        </w:rPr>
        <w:t xml:space="preserve">- </w:t>
      </w:r>
      <w:r w:rsidR="000F6CEC">
        <w:rPr>
          <w:rFonts w:ascii="Arial" w:hAnsi="Arial" w:cs="Arial"/>
          <w:color w:val="FF0000"/>
        </w:rPr>
        <w:t xml:space="preserve">starke Unterschiede, z.B. </w:t>
      </w:r>
      <w:r w:rsidRPr="005F226B">
        <w:rPr>
          <w:rFonts w:ascii="Arial" w:hAnsi="Arial" w:cs="Arial"/>
          <w:color w:val="FF0000"/>
        </w:rPr>
        <w:t>Bremen 300,9 Abbrüche auf 1000 Geburten, Niedersachsen 144,50 auf tausend Geburten</w:t>
      </w:r>
    </w:p>
    <w:p w:rsidR="001D1C41" w:rsidRPr="005F226B" w:rsidRDefault="00A32E0D" w:rsidP="000F6CEC">
      <w:pPr>
        <w:pStyle w:val="Listenabsatz"/>
        <w:jc w:val="left"/>
        <w:rPr>
          <w:rFonts w:ascii="Arial" w:hAnsi="Arial" w:cs="Arial"/>
        </w:rPr>
      </w:pPr>
      <w:r w:rsidRPr="005F226B">
        <w:rPr>
          <w:rFonts w:ascii="Arial" w:hAnsi="Arial" w:cs="Arial"/>
          <w:color w:val="FF0000"/>
        </w:rPr>
        <w:t>- vor allem neue Bundesländer und Stadtstaaten Berlin, Bremen und Hamburg haben Quoten über 200 (Ausnahme Sachsen 170)</w:t>
      </w:r>
    </w:p>
    <w:p w:rsidR="000F6CEC" w:rsidRDefault="001D1C41" w:rsidP="005F226B">
      <w:pPr>
        <w:pStyle w:val="Listenabsatz"/>
        <w:numPr>
          <w:ilvl w:val="0"/>
          <w:numId w:val="2"/>
        </w:numPr>
        <w:jc w:val="left"/>
        <w:rPr>
          <w:rFonts w:ascii="Arial" w:hAnsi="Arial" w:cs="Arial"/>
        </w:rPr>
      </w:pPr>
      <w:r w:rsidRPr="005F226B">
        <w:rPr>
          <w:rFonts w:ascii="Arial" w:hAnsi="Arial" w:cs="Arial"/>
        </w:rPr>
        <w:t>Nach welchen Indikationen wurden die Schwangerschaftsabbrüche 2012 begründet?</w:t>
      </w:r>
    </w:p>
    <w:p w:rsidR="001D1C41" w:rsidRPr="005F226B" w:rsidRDefault="001D1C41" w:rsidP="000F6CEC">
      <w:pPr>
        <w:pStyle w:val="Listenabsatz"/>
        <w:jc w:val="left"/>
        <w:rPr>
          <w:rFonts w:ascii="Arial" w:hAnsi="Arial" w:cs="Arial"/>
        </w:rPr>
      </w:pPr>
      <w:r w:rsidRPr="005F226B">
        <w:rPr>
          <w:rFonts w:ascii="Arial" w:hAnsi="Arial" w:cs="Arial"/>
          <w:color w:val="FF0000"/>
        </w:rPr>
        <w:t>Medizinische Indikation 3 326, Kriminologische I. 27, Beratungsregelung 103 462</w:t>
      </w:r>
    </w:p>
    <w:p w:rsidR="000F6CEC" w:rsidRDefault="001D1C41" w:rsidP="005F226B">
      <w:pPr>
        <w:pStyle w:val="Listenabsatz"/>
        <w:numPr>
          <w:ilvl w:val="0"/>
          <w:numId w:val="2"/>
        </w:numPr>
        <w:jc w:val="left"/>
        <w:rPr>
          <w:rFonts w:ascii="Arial" w:hAnsi="Arial" w:cs="Arial"/>
        </w:rPr>
      </w:pPr>
      <w:r w:rsidRPr="005F226B">
        <w:rPr>
          <w:rFonts w:ascii="Arial" w:hAnsi="Arial" w:cs="Arial"/>
        </w:rPr>
        <w:t>Wie viel Prozent der Frauen waren zum Zeitpunkt des Abbruchs verheiratet bzw. haben vorher schon wenigstens ein Kind entbunden?</w:t>
      </w:r>
    </w:p>
    <w:p w:rsidR="001D1C41" w:rsidRPr="005F226B" w:rsidRDefault="001D1C41" w:rsidP="000F6CEC">
      <w:pPr>
        <w:pStyle w:val="Listenabsatz"/>
        <w:jc w:val="left"/>
        <w:rPr>
          <w:rFonts w:ascii="Arial" w:hAnsi="Arial" w:cs="Arial"/>
        </w:rPr>
      </w:pPr>
      <w:r w:rsidRPr="005F226B">
        <w:rPr>
          <w:rFonts w:ascii="Arial" w:hAnsi="Arial" w:cs="Arial"/>
          <w:color w:val="FF0000"/>
        </w:rPr>
        <w:t>38 % verheiratet (40 742/106 815) bzw. 60 % wenigstens ein Kind (64 199/106 815)</w:t>
      </w:r>
    </w:p>
    <w:p w:rsidR="001D1C41" w:rsidRPr="005F226B" w:rsidRDefault="001D1C41" w:rsidP="005F226B">
      <w:pPr>
        <w:pStyle w:val="Listenabsatz"/>
        <w:numPr>
          <w:ilvl w:val="0"/>
          <w:numId w:val="2"/>
        </w:numPr>
        <w:jc w:val="left"/>
        <w:rPr>
          <w:rFonts w:ascii="Arial" w:hAnsi="Arial" w:cs="Arial"/>
        </w:rPr>
      </w:pPr>
      <w:r w:rsidRPr="005F226B">
        <w:rPr>
          <w:rFonts w:ascii="Arial" w:hAnsi="Arial" w:cs="Arial"/>
        </w:rPr>
        <w:t>Es gibt bei Schwangerschaftsabbrüchen eine sogenannte Dunkelziffer, d.h. nicht alle Abbrüche werden erfasst. Überlegen Sie sich mögliche Gründe.</w:t>
      </w:r>
    </w:p>
    <w:p w:rsidR="001D1C41" w:rsidRPr="005F226B" w:rsidRDefault="001D1C41" w:rsidP="005F226B">
      <w:pPr>
        <w:pStyle w:val="Listenabsatz"/>
        <w:numPr>
          <w:ilvl w:val="0"/>
          <w:numId w:val="6"/>
        </w:numPr>
        <w:jc w:val="left"/>
        <w:rPr>
          <w:rFonts w:ascii="Arial" w:hAnsi="Arial" w:cs="Arial"/>
        </w:rPr>
      </w:pPr>
      <w:r w:rsidRPr="005F226B">
        <w:rPr>
          <w:rFonts w:ascii="Arial" w:hAnsi="Arial" w:cs="Arial"/>
          <w:color w:val="FF0000"/>
        </w:rPr>
        <w:t>Nichtmeldung der Abbrüche</w:t>
      </w:r>
    </w:p>
    <w:p w:rsidR="001D1C41" w:rsidRPr="005F226B" w:rsidRDefault="001D1C41" w:rsidP="005F226B">
      <w:pPr>
        <w:pStyle w:val="Listenabsatz"/>
        <w:numPr>
          <w:ilvl w:val="0"/>
          <w:numId w:val="6"/>
        </w:numPr>
        <w:jc w:val="left"/>
        <w:rPr>
          <w:rFonts w:ascii="Arial" w:hAnsi="Arial" w:cs="Arial"/>
        </w:rPr>
      </w:pPr>
      <w:r w:rsidRPr="005F226B">
        <w:rPr>
          <w:rFonts w:ascii="Arial" w:hAnsi="Arial" w:cs="Arial"/>
          <w:color w:val="FF0000"/>
        </w:rPr>
        <w:t>im Ausland vorgenommene Abbrüche</w:t>
      </w:r>
    </w:p>
    <w:p w:rsidR="001D1C41" w:rsidRPr="005F226B" w:rsidRDefault="005F226B" w:rsidP="005F226B">
      <w:pPr>
        <w:ind w:left="720"/>
        <w:jc w:val="left"/>
        <w:rPr>
          <w:rFonts w:ascii="Arial" w:hAnsi="Arial" w:cs="Arial"/>
        </w:rPr>
      </w:pPr>
      <w:r w:rsidRPr="005F226B">
        <w:rPr>
          <w:rFonts w:ascii="Arial" w:hAnsi="Arial" w:cs="Arial"/>
          <w:color w:val="FF0000"/>
        </w:rPr>
        <w:t xml:space="preserve">[Hinweis für die Lehrkraft: hierzu </w:t>
      </w:r>
      <w:r w:rsidR="001D1C41" w:rsidRPr="005F226B">
        <w:rPr>
          <w:rFonts w:ascii="Arial" w:hAnsi="Arial" w:cs="Arial"/>
          <w:color w:val="FF0000"/>
        </w:rPr>
        <w:t>http://www.welt.de/print/die_welt/debatte/article109235990/5-432-350-Leben.html (2013-11-12)</w:t>
      </w:r>
    </w:p>
    <w:p w:rsidR="00A32E0D" w:rsidRPr="005F226B" w:rsidRDefault="005F226B" w:rsidP="005F226B">
      <w:pPr>
        <w:ind w:left="360"/>
        <w:jc w:val="left"/>
        <w:rPr>
          <w:rFonts w:ascii="Arial" w:hAnsi="Arial" w:cs="Arial"/>
        </w:rPr>
      </w:pPr>
      <w:r w:rsidRPr="005F226B">
        <w:rPr>
          <w:rFonts w:ascii="Arial" w:hAnsi="Arial" w:cs="Arial"/>
        </w:rPr>
        <w:tab/>
      </w:r>
    </w:p>
    <w:p w:rsidR="00A32E0D" w:rsidRPr="004A1AEA" w:rsidRDefault="00922575" w:rsidP="005F226B">
      <w:pPr>
        <w:pStyle w:val="Listenabsatz"/>
        <w:numPr>
          <w:ilvl w:val="0"/>
          <w:numId w:val="1"/>
        </w:numPr>
        <w:jc w:val="left"/>
        <w:rPr>
          <w:rFonts w:ascii="Arial" w:hAnsi="Arial" w:cs="Arial"/>
          <w:b/>
        </w:rPr>
      </w:pPr>
      <w:r>
        <w:rPr>
          <w:rFonts w:ascii="Arial" w:hAnsi="Arial" w:cs="Arial"/>
          <w:b/>
        </w:rPr>
        <w:t>Mensch von Anfang an</w:t>
      </w:r>
    </w:p>
    <w:p w:rsidR="000F6CEC" w:rsidRDefault="005F226B" w:rsidP="005F226B">
      <w:pPr>
        <w:pStyle w:val="Listenabsatz"/>
        <w:numPr>
          <w:ilvl w:val="0"/>
          <w:numId w:val="8"/>
        </w:numPr>
        <w:jc w:val="left"/>
        <w:rPr>
          <w:rFonts w:ascii="Arial" w:hAnsi="Arial" w:cs="Arial"/>
        </w:rPr>
      </w:pPr>
      <w:r w:rsidRPr="006F44B7">
        <w:rPr>
          <w:rFonts w:ascii="Arial" w:hAnsi="Arial" w:cs="Arial"/>
        </w:rPr>
        <w:t>Ab welchem Zeitpunkt sind alle genetischen Merkmale eines Menschen festgelegt?</w:t>
      </w:r>
    </w:p>
    <w:p w:rsidR="005F226B" w:rsidRPr="00756D8D" w:rsidRDefault="005F226B" w:rsidP="000F6CEC">
      <w:pPr>
        <w:pStyle w:val="Listenabsatz"/>
        <w:jc w:val="left"/>
        <w:rPr>
          <w:rFonts w:ascii="Arial" w:hAnsi="Arial" w:cs="Arial"/>
        </w:rPr>
      </w:pPr>
      <w:r w:rsidRPr="005F226B">
        <w:rPr>
          <w:rFonts w:ascii="Arial" w:hAnsi="Arial" w:cs="Arial"/>
          <w:color w:val="FF0000"/>
        </w:rPr>
        <w:t>Zusammenkommen von Ei- und Samenzelle, Befruchtung</w:t>
      </w:r>
      <w:r w:rsidR="00756D8D" w:rsidRPr="00756D8D">
        <w:rPr>
          <w:rFonts w:ascii="Arial" w:hAnsi="Arial" w:cs="Arial"/>
        </w:rPr>
        <w:t xml:space="preserve"> </w:t>
      </w:r>
    </w:p>
    <w:p w:rsidR="00756D8D" w:rsidRDefault="005F226B" w:rsidP="00AE7BD3">
      <w:pPr>
        <w:pStyle w:val="Listenabsatz"/>
        <w:numPr>
          <w:ilvl w:val="0"/>
          <w:numId w:val="8"/>
        </w:numPr>
        <w:jc w:val="left"/>
        <w:rPr>
          <w:rFonts w:ascii="Arial" w:hAnsi="Arial" w:cs="Arial"/>
        </w:rPr>
      </w:pPr>
      <w:r w:rsidRPr="006F44B7">
        <w:rPr>
          <w:rFonts w:ascii="Arial" w:hAnsi="Arial" w:cs="Arial"/>
        </w:rPr>
        <w:t xml:space="preserve">Wie groß </w:t>
      </w:r>
      <w:r w:rsidR="00756D8D">
        <w:rPr>
          <w:rFonts w:ascii="Arial" w:hAnsi="Arial" w:cs="Arial"/>
        </w:rPr>
        <w:t>ist das Kind in der 7/8. Woche?</w:t>
      </w:r>
    </w:p>
    <w:p w:rsidR="00756D8D" w:rsidRPr="00756D8D" w:rsidRDefault="00756D8D" w:rsidP="00756D8D">
      <w:pPr>
        <w:pStyle w:val="Listenabsatz"/>
        <w:jc w:val="left"/>
        <w:rPr>
          <w:rFonts w:ascii="Arial" w:hAnsi="Arial" w:cs="Arial"/>
        </w:rPr>
      </w:pPr>
      <w:r w:rsidRPr="005F226B">
        <w:rPr>
          <w:rFonts w:ascii="Arial" w:hAnsi="Arial" w:cs="Arial"/>
          <w:color w:val="FF0000"/>
        </w:rPr>
        <w:t>ca. 3 - 4 cm</w:t>
      </w:r>
    </w:p>
    <w:p w:rsidR="00AE7BD3" w:rsidRPr="00756D8D" w:rsidRDefault="005F226B" w:rsidP="00AE7BD3">
      <w:pPr>
        <w:pStyle w:val="Listenabsatz"/>
        <w:numPr>
          <w:ilvl w:val="0"/>
          <w:numId w:val="8"/>
        </w:numPr>
        <w:jc w:val="left"/>
        <w:rPr>
          <w:rFonts w:ascii="Arial" w:hAnsi="Arial" w:cs="Arial"/>
        </w:rPr>
      </w:pPr>
      <w:r w:rsidRPr="006F44B7">
        <w:rPr>
          <w:rFonts w:ascii="Arial" w:hAnsi="Arial" w:cs="Arial"/>
        </w:rPr>
        <w:t>Wie viel Nervenzellen entstehen pro Minute?</w:t>
      </w:r>
    </w:p>
    <w:p w:rsidR="005F226B" w:rsidRPr="005F226B" w:rsidRDefault="005F226B" w:rsidP="00AE7BD3">
      <w:pPr>
        <w:pStyle w:val="Listenabsatz"/>
        <w:jc w:val="left"/>
        <w:rPr>
          <w:rFonts w:ascii="Arial" w:hAnsi="Arial" w:cs="Arial"/>
          <w:color w:val="FF0000"/>
        </w:rPr>
      </w:pPr>
      <w:r w:rsidRPr="005F226B">
        <w:rPr>
          <w:rFonts w:ascii="Arial" w:hAnsi="Arial" w:cs="Arial"/>
          <w:color w:val="FF0000"/>
        </w:rPr>
        <w:t>100 000 Nervenzellen entstehen pro Minute</w:t>
      </w:r>
    </w:p>
    <w:p w:rsidR="000F6CEC" w:rsidRDefault="005F226B" w:rsidP="005F226B">
      <w:pPr>
        <w:pStyle w:val="Listenabsatz"/>
        <w:numPr>
          <w:ilvl w:val="0"/>
          <w:numId w:val="8"/>
        </w:numPr>
        <w:jc w:val="left"/>
        <w:rPr>
          <w:rFonts w:ascii="Arial" w:hAnsi="Arial" w:cs="Arial"/>
        </w:rPr>
      </w:pPr>
      <w:r w:rsidRPr="006F44B7">
        <w:rPr>
          <w:rFonts w:ascii="Arial" w:hAnsi="Arial" w:cs="Arial"/>
        </w:rPr>
        <w:t>Welche Sinne sind in der 16./17. Woche ausgebildet?</w:t>
      </w:r>
    </w:p>
    <w:p w:rsidR="005F226B" w:rsidRPr="006F44B7" w:rsidRDefault="005F226B" w:rsidP="000F6CEC">
      <w:pPr>
        <w:pStyle w:val="Listenabsatz"/>
        <w:jc w:val="left"/>
        <w:rPr>
          <w:rFonts w:ascii="Arial" w:hAnsi="Arial" w:cs="Arial"/>
        </w:rPr>
      </w:pPr>
      <w:r w:rsidRPr="005F226B">
        <w:rPr>
          <w:rFonts w:ascii="Arial" w:hAnsi="Arial" w:cs="Arial"/>
          <w:color w:val="FF0000"/>
        </w:rPr>
        <w:t>alle</w:t>
      </w:r>
    </w:p>
    <w:p w:rsidR="000F6CEC" w:rsidRDefault="005F226B" w:rsidP="005F226B">
      <w:pPr>
        <w:pStyle w:val="Listenabsatz"/>
        <w:numPr>
          <w:ilvl w:val="0"/>
          <w:numId w:val="8"/>
        </w:numPr>
        <w:jc w:val="left"/>
        <w:rPr>
          <w:rFonts w:ascii="Arial" w:hAnsi="Arial" w:cs="Arial"/>
        </w:rPr>
      </w:pPr>
      <w:r w:rsidRPr="006F44B7">
        <w:rPr>
          <w:rFonts w:ascii="Arial" w:hAnsi="Arial" w:cs="Arial"/>
        </w:rPr>
        <w:t>Ab welchem Zeitpunkt ist das ungeborene Kind außerhalb des Mutterleibes lebensfähig?</w:t>
      </w:r>
    </w:p>
    <w:p w:rsidR="005F226B" w:rsidRPr="00C959EB" w:rsidRDefault="005F226B" w:rsidP="000F6CEC">
      <w:pPr>
        <w:pStyle w:val="Listenabsatz"/>
        <w:jc w:val="left"/>
        <w:rPr>
          <w:rFonts w:ascii="Arial" w:hAnsi="Arial" w:cs="Arial"/>
        </w:rPr>
      </w:pPr>
      <w:r w:rsidRPr="005F226B">
        <w:rPr>
          <w:rFonts w:ascii="Arial" w:hAnsi="Arial" w:cs="Arial"/>
          <w:color w:val="FF0000"/>
        </w:rPr>
        <w:t>ca. 6. Monat</w:t>
      </w:r>
    </w:p>
    <w:p w:rsidR="00AE7BD3" w:rsidRDefault="00AE7BD3" w:rsidP="005F226B">
      <w:pPr>
        <w:jc w:val="left"/>
        <w:rPr>
          <w:rFonts w:ascii="Arial" w:hAnsi="Arial" w:cs="Arial"/>
        </w:rPr>
        <w:sectPr w:rsidR="00AE7BD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p w:rsidR="00A32E0D" w:rsidRPr="005F226B" w:rsidRDefault="00A32E0D" w:rsidP="005F226B">
      <w:pPr>
        <w:pStyle w:val="Listenabsatz"/>
        <w:numPr>
          <w:ilvl w:val="0"/>
          <w:numId w:val="1"/>
        </w:numPr>
        <w:jc w:val="left"/>
        <w:rPr>
          <w:rFonts w:ascii="Arial" w:hAnsi="Arial" w:cs="Arial"/>
          <w:b/>
        </w:rPr>
      </w:pPr>
      <w:r w:rsidRPr="005F226B">
        <w:rPr>
          <w:rFonts w:ascii="Arial" w:hAnsi="Arial" w:cs="Arial"/>
          <w:b/>
        </w:rPr>
        <w:lastRenderedPageBreak/>
        <w:t>Gesetzliche Grundlagen</w:t>
      </w:r>
    </w:p>
    <w:p w:rsidR="00A32E0D" w:rsidRPr="005F226B" w:rsidRDefault="00A32E0D" w:rsidP="005F226B">
      <w:pPr>
        <w:pStyle w:val="Listenabsatz"/>
        <w:numPr>
          <w:ilvl w:val="0"/>
          <w:numId w:val="3"/>
        </w:numPr>
        <w:jc w:val="left"/>
        <w:rPr>
          <w:rFonts w:ascii="Arial" w:hAnsi="Arial" w:cs="Arial"/>
        </w:rPr>
      </w:pPr>
      <w:r w:rsidRPr="004A1AEA">
        <w:rPr>
          <w:rFonts w:ascii="Arial" w:hAnsi="Arial" w:cs="Arial"/>
        </w:rPr>
        <w:t>Welche Personen oder Personengruppen werden im Gesetz genannt</w:t>
      </w:r>
      <w:r w:rsidR="005F226B">
        <w:rPr>
          <w:rFonts w:ascii="Arial" w:hAnsi="Arial" w:cs="Arial"/>
        </w:rPr>
        <w:t>? Welche Rolle spielen</w:t>
      </w:r>
      <w:r w:rsidR="005F226B" w:rsidRPr="004A1AEA">
        <w:rPr>
          <w:rFonts w:ascii="Arial" w:hAnsi="Arial" w:cs="Arial"/>
        </w:rPr>
        <w:t xml:space="preserve"> </w:t>
      </w:r>
      <w:r w:rsidR="00981B9F">
        <w:rPr>
          <w:rFonts w:ascii="Arial" w:hAnsi="Arial" w:cs="Arial"/>
        </w:rPr>
        <w:t xml:space="preserve">dabei </w:t>
      </w:r>
      <w:r w:rsidR="005F226B" w:rsidRPr="004A1AEA">
        <w:rPr>
          <w:rFonts w:ascii="Arial" w:hAnsi="Arial" w:cs="Arial"/>
        </w:rPr>
        <w:t>das ungeborene Kind</w:t>
      </w:r>
      <w:r w:rsidR="005F226B">
        <w:rPr>
          <w:rFonts w:ascii="Arial" w:hAnsi="Arial" w:cs="Arial"/>
        </w:rPr>
        <w:t xml:space="preserve"> und die Mutter</w:t>
      </w:r>
      <w:r w:rsidRPr="005F226B">
        <w:rPr>
          <w:rFonts w:ascii="Arial" w:hAnsi="Arial" w:cs="Arial"/>
        </w:rPr>
        <w:t>?</w:t>
      </w:r>
    </w:p>
    <w:p w:rsidR="00A32E0D" w:rsidRPr="00A32E0D" w:rsidRDefault="00F716F8" w:rsidP="00A32E0D">
      <w:pPr>
        <w:pStyle w:val="Listenabsatz"/>
        <w:jc w:val="left"/>
        <w:rPr>
          <w:rFonts w:ascii="Arial" w:hAnsi="Arial" w:cs="Arial"/>
          <w:color w:val="FF0000"/>
        </w:rPr>
      </w:pPr>
      <w:r>
        <w:rPr>
          <w:rFonts w:ascii="Arial" w:hAnsi="Arial" w:cs="Arial"/>
          <w:color w:val="FF0000"/>
        </w:rPr>
        <w:t>GG/BVG</w:t>
      </w:r>
      <w:r w:rsidR="00A32E0D" w:rsidRPr="00A32E0D">
        <w:rPr>
          <w:rFonts w:ascii="Arial" w:hAnsi="Arial" w:cs="Arial"/>
          <w:color w:val="FF0000"/>
        </w:rPr>
        <w:t>: Ungeborenes; Mutter – Ungeborenes wird als Person anerkannt</w:t>
      </w:r>
    </w:p>
    <w:p w:rsidR="00A32E0D" w:rsidRPr="00A32E0D" w:rsidRDefault="00A32E0D" w:rsidP="00A32E0D">
      <w:pPr>
        <w:ind w:left="720"/>
        <w:jc w:val="left"/>
        <w:rPr>
          <w:rFonts w:ascii="Arial" w:hAnsi="Arial" w:cs="Arial"/>
          <w:color w:val="FF0000"/>
        </w:rPr>
      </w:pPr>
      <w:r w:rsidRPr="00A32E0D">
        <w:rPr>
          <w:rFonts w:ascii="Arial" w:hAnsi="Arial" w:cs="Arial"/>
          <w:color w:val="FF0000"/>
        </w:rPr>
        <w:t>STGB: Schwangere Frau; Ärztin/Arzt</w:t>
      </w:r>
      <w:r w:rsidR="00F716F8">
        <w:rPr>
          <w:rFonts w:ascii="Arial" w:hAnsi="Arial" w:cs="Arial"/>
          <w:color w:val="FF0000"/>
        </w:rPr>
        <w:t xml:space="preserve"> </w:t>
      </w:r>
      <w:r w:rsidRPr="00A32E0D">
        <w:rPr>
          <w:rFonts w:ascii="Arial" w:hAnsi="Arial" w:cs="Arial"/>
          <w:color w:val="FF0000"/>
        </w:rPr>
        <w:t>– der Schwangeren und den Ärzten werden Wege eröffnet, straffrei abzutreiben</w:t>
      </w:r>
    </w:p>
    <w:p w:rsidR="00A32E0D" w:rsidRPr="00A32E0D" w:rsidRDefault="00A32E0D" w:rsidP="00A32E0D">
      <w:pPr>
        <w:pStyle w:val="Listenabsatz"/>
        <w:jc w:val="left"/>
        <w:rPr>
          <w:rFonts w:ascii="Arial" w:hAnsi="Arial" w:cs="Arial"/>
          <w:color w:val="FF0000"/>
        </w:rPr>
      </w:pPr>
      <w:r w:rsidRPr="00A32E0D">
        <w:rPr>
          <w:rFonts w:ascii="Arial" w:hAnsi="Arial" w:cs="Arial"/>
          <w:color w:val="FF0000"/>
        </w:rPr>
        <w:t>Das Grundgesetz stellt in der Auslegung des BVerfG das Lebensrecht des ungeborenen Kindes, das  STGB das Leben und die Lebensverhältnisse der Mutter sowie deren evtl. Opferrolle in einem Verbrechen in den Mittelpunkt der Überlegungen</w:t>
      </w:r>
    </w:p>
    <w:p w:rsidR="00A32E0D" w:rsidRPr="004A1AEA" w:rsidRDefault="00A32E0D" w:rsidP="00A32E0D">
      <w:pPr>
        <w:pStyle w:val="Listenabsatz"/>
        <w:numPr>
          <w:ilvl w:val="0"/>
          <w:numId w:val="3"/>
        </w:numPr>
        <w:jc w:val="left"/>
        <w:rPr>
          <w:rFonts w:ascii="Arial" w:hAnsi="Arial" w:cs="Arial"/>
        </w:rPr>
      </w:pPr>
      <w:r w:rsidRPr="004A1AEA">
        <w:rPr>
          <w:rFonts w:ascii="Arial" w:hAnsi="Arial" w:cs="Arial"/>
        </w:rPr>
        <w:t>Fassen Sie auf dieser Basis d</w:t>
      </w:r>
      <w:r w:rsidR="00981B9F">
        <w:rPr>
          <w:rFonts w:ascii="Arial" w:hAnsi="Arial" w:cs="Arial"/>
        </w:rPr>
        <w:t>ie</w:t>
      </w:r>
      <w:r w:rsidRPr="004A1AEA">
        <w:rPr>
          <w:rFonts w:ascii="Arial" w:hAnsi="Arial" w:cs="Arial"/>
        </w:rPr>
        <w:t xml:space="preserve"> Grundgedanken des </w:t>
      </w:r>
      <w:r w:rsidR="00981B9F">
        <w:rPr>
          <w:rFonts w:ascii="Arial" w:hAnsi="Arial" w:cs="Arial"/>
        </w:rPr>
        <w:t>Strafgesetzbuches</w:t>
      </w:r>
      <w:r w:rsidRPr="004A1AEA">
        <w:rPr>
          <w:rFonts w:ascii="Arial" w:hAnsi="Arial" w:cs="Arial"/>
        </w:rPr>
        <w:t xml:space="preserve"> zum Schwangerschaftsabbruch kurz zusammen.</w:t>
      </w:r>
    </w:p>
    <w:p w:rsidR="00A32E0D" w:rsidRPr="00A32E0D" w:rsidRDefault="00A32E0D" w:rsidP="00A32E0D">
      <w:pPr>
        <w:pStyle w:val="Listenabsatz"/>
        <w:jc w:val="left"/>
        <w:rPr>
          <w:rFonts w:ascii="Arial" w:hAnsi="Arial" w:cs="Arial"/>
          <w:color w:val="FF0000"/>
        </w:rPr>
      </w:pPr>
      <w:r w:rsidRPr="00A32E0D">
        <w:rPr>
          <w:rFonts w:ascii="Arial" w:hAnsi="Arial" w:cs="Arial"/>
          <w:color w:val="FF0000"/>
        </w:rPr>
        <w:t xml:space="preserve">Das </w:t>
      </w:r>
      <w:r w:rsidR="00981B9F">
        <w:rPr>
          <w:rFonts w:ascii="Arial" w:hAnsi="Arial" w:cs="Arial"/>
          <w:color w:val="FF0000"/>
        </w:rPr>
        <w:t>Selbstbestimmungsrecht</w:t>
      </w:r>
      <w:r w:rsidRPr="00A32E0D">
        <w:rPr>
          <w:rFonts w:ascii="Arial" w:hAnsi="Arial" w:cs="Arial"/>
          <w:color w:val="FF0000"/>
        </w:rPr>
        <w:t xml:space="preserve"> der Mutter mit ihren Bedürfnissen wird über das Lebensrecht des ungeborenen Kindes gestellt. Aus diesem Grunde wird die Abtreibung unter bestimmten Voraussetzungen (Indikationen) als nicht </w:t>
      </w:r>
      <w:r w:rsidR="00922575">
        <w:rPr>
          <w:rFonts w:ascii="Arial" w:hAnsi="Arial" w:cs="Arial"/>
          <w:color w:val="FF0000"/>
        </w:rPr>
        <w:t>strafbar</w:t>
      </w:r>
      <w:r w:rsidRPr="00A32E0D">
        <w:rPr>
          <w:rFonts w:ascii="Arial" w:hAnsi="Arial" w:cs="Arial"/>
          <w:color w:val="FF0000"/>
        </w:rPr>
        <w:t xml:space="preserve"> und damit straffrei erklärt.</w:t>
      </w:r>
    </w:p>
    <w:p w:rsidR="00A32E0D" w:rsidRPr="00A32E0D" w:rsidRDefault="00A32E0D" w:rsidP="00A32E0D">
      <w:pPr>
        <w:pStyle w:val="Listenabsatz"/>
        <w:jc w:val="left"/>
        <w:rPr>
          <w:rFonts w:ascii="Arial" w:hAnsi="Arial" w:cs="Arial"/>
          <w:color w:val="FF0000"/>
        </w:rPr>
      </w:pPr>
    </w:p>
    <w:p w:rsidR="00A32E0D" w:rsidRPr="004A1AEA" w:rsidRDefault="00A32E0D" w:rsidP="005F226B">
      <w:pPr>
        <w:pStyle w:val="Listenabsatz"/>
        <w:numPr>
          <w:ilvl w:val="0"/>
          <w:numId w:val="1"/>
        </w:numPr>
        <w:jc w:val="left"/>
        <w:rPr>
          <w:rFonts w:ascii="Arial" w:hAnsi="Arial" w:cs="Arial"/>
          <w:b/>
        </w:rPr>
      </w:pPr>
      <w:r w:rsidRPr="004A1AEA">
        <w:rPr>
          <w:rFonts w:ascii="Arial" w:hAnsi="Arial" w:cs="Arial"/>
          <w:b/>
        </w:rPr>
        <w:t>Standpunkt der Kirchen</w:t>
      </w:r>
    </w:p>
    <w:p w:rsidR="00A32E0D" w:rsidRPr="004A1AEA" w:rsidRDefault="00786D4E" w:rsidP="00A32E0D">
      <w:pPr>
        <w:pStyle w:val="Listenabsatz"/>
        <w:numPr>
          <w:ilvl w:val="0"/>
          <w:numId w:val="4"/>
        </w:numPr>
        <w:jc w:val="left"/>
        <w:rPr>
          <w:rFonts w:ascii="Arial" w:hAnsi="Arial" w:cs="Arial"/>
        </w:rPr>
      </w:pPr>
      <w:r>
        <w:rPr>
          <w:rFonts w:ascii="Arial" w:hAnsi="Arial" w:cs="Arial"/>
        </w:rPr>
        <w:t>Welche natürlichen Personen oder Personengruppen werden in der Erklärung der Kirchen genannt</w:t>
      </w:r>
      <w:r w:rsidR="00756D8D">
        <w:rPr>
          <w:rFonts w:ascii="Arial" w:hAnsi="Arial" w:cs="Arial"/>
        </w:rPr>
        <w:t>?</w:t>
      </w:r>
      <w:r>
        <w:rPr>
          <w:rFonts w:ascii="Arial" w:hAnsi="Arial" w:cs="Arial"/>
        </w:rPr>
        <w:t xml:space="preserve"> </w:t>
      </w:r>
      <w:r w:rsidR="00756D8D">
        <w:rPr>
          <w:rFonts w:ascii="Arial" w:hAnsi="Arial" w:cs="Arial"/>
        </w:rPr>
        <w:t>Was wird über sie gesagt?</w:t>
      </w:r>
    </w:p>
    <w:p w:rsidR="00A32E0D" w:rsidRPr="00A32E0D" w:rsidRDefault="000B464D" w:rsidP="00A32E0D">
      <w:pPr>
        <w:pStyle w:val="Listenabsatz"/>
        <w:jc w:val="left"/>
        <w:rPr>
          <w:rFonts w:ascii="Arial" w:hAnsi="Arial" w:cs="Arial"/>
          <w:color w:val="FF0000"/>
        </w:rPr>
      </w:pPr>
      <w:r>
        <w:rPr>
          <w:rFonts w:ascii="Arial" w:hAnsi="Arial" w:cs="Arial"/>
          <w:color w:val="FF0000"/>
        </w:rPr>
        <w:t>(</w:t>
      </w:r>
      <w:r w:rsidR="00A32E0D" w:rsidRPr="00A32E0D">
        <w:rPr>
          <w:rFonts w:ascii="Arial" w:hAnsi="Arial" w:cs="Arial"/>
          <w:color w:val="FF0000"/>
        </w:rPr>
        <w:t>Ungeborenes</w:t>
      </w:r>
      <w:r>
        <w:rPr>
          <w:rFonts w:ascii="Arial" w:hAnsi="Arial" w:cs="Arial"/>
          <w:color w:val="FF0000"/>
        </w:rPr>
        <w:t>)</w:t>
      </w:r>
      <w:r w:rsidR="00A32E0D" w:rsidRPr="00A32E0D">
        <w:rPr>
          <w:rFonts w:ascii="Arial" w:hAnsi="Arial" w:cs="Arial"/>
          <w:color w:val="FF0000"/>
        </w:rPr>
        <w:t xml:space="preserve"> Kind – steht im Zentrum, von ihm her wird argumentiert</w:t>
      </w:r>
    </w:p>
    <w:p w:rsidR="00A32E0D" w:rsidRPr="00A32E0D" w:rsidRDefault="00A32E0D" w:rsidP="00A32E0D">
      <w:pPr>
        <w:pStyle w:val="Listenabsatz"/>
        <w:jc w:val="left"/>
        <w:rPr>
          <w:rFonts w:ascii="Arial" w:hAnsi="Arial" w:cs="Arial"/>
          <w:color w:val="FF0000"/>
        </w:rPr>
      </w:pPr>
      <w:r w:rsidRPr="00A32E0D">
        <w:rPr>
          <w:rFonts w:ascii="Arial" w:hAnsi="Arial" w:cs="Arial"/>
          <w:color w:val="FF0000"/>
        </w:rPr>
        <w:t xml:space="preserve">schwangere Frau </w:t>
      </w:r>
      <w:r w:rsidR="000B464D">
        <w:rPr>
          <w:rFonts w:ascii="Arial" w:hAnsi="Arial" w:cs="Arial"/>
          <w:color w:val="FF0000"/>
        </w:rPr>
        <w:t>–</w:t>
      </w:r>
      <w:r w:rsidRPr="00A32E0D">
        <w:rPr>
          <w:rFonts w:ascii="Arial" w:hAnsi="Arial" w:cs="Arial"/>
          <w:color w:val="FF0000"/>
        </w:rPr>
        <w:t xml:space="preserve"> </w:t>
      </w:r>
      <w:r w:rsidR="000B464D">
        <w:rPr>
          <w:rFonts w:ascii="Arial" w:hAnsi="Arial" w:cs="Arial"/>
          <w:color w:val="FF0000"/>
        </w:rPr>
        <w:t>trägt oft allein die Last; ist in ihrer Entscheidung nicht zu verurteilen (auch wenn gegen die Gebote Gottes)</w:t>
      </w:r>
    </w:p>
    <w:p w:rsidR="00A32E0D" w:rsidRPr="00A32E0D" w:rsidRDefault="00A32E0D" w:rsidP="00A32E0D">
      <w:pPr>
        <w:pStyle w:val="Listenabsatz"/>
        <w:jc w:val="left"/>
        <w:rPr>
          <w:rFonts w:ascii="Arial" w:hAnsi="Arial" w:cs="Arial"/>
          <w:color w:val="FF0000"/>
        </w:rPr>
      </w:pPr>
      <w:r w:rsidRPr="00A32E0D">
        <w:rPr>
          <w:rFonts w:ascii="Arial" w:hAnsi="Arial" w:cs="Arial"/>
          <w:color w:val="FF0000"/>
        </w:rPr>
        <w:t xml:space="preserve">Vater – </w:t>
      </w:r>
      <w:r w:rsidR="000B464D">
        <w:rPr>
          <w:rFonts w:ascii="Arial" w:hAnsi="Arial" w:cs="Arial"/>
          <w:color w:val="FF0000"/>
        </w:rPr>
        <w:t xml:space="preserve">ist verantwortlich, </w:t>
      </w:r>
      <w:r w:rsidRPr="00A32E0D">
        <w:rPr>
          <w:rFonts w:ascii="Arial" w:hAnsi="Arial" w:cs="Arial"/>
          <w:color w:val="FF0000"/>
        </w:rPr>
        <w:t xml:space="preserve">lässt </w:t>
      </w:r>
      <w:r w:rsidR="000B464D">
        <w:rPr>
          <w:rFonts w:ascii="Arial" w:hAnsi="Arial" w:cs="Arial"/>
          <w:color w:val="FF0000"/>
        </w:rPr>
        <w:t xml:space="preserve">aber </w:t>
      </w:r>
      <w:r w:rsidRPr="00A32E0D">
        <w:rPr>
          <w:rFonts w:ascii="Arial" w:hAnsi="Arial" w:cs="Arial"/>
          <w:color w:val="FF0000"/>
        </w:rPr>
        <w:t xml:space="preserve">(oftmals) </w:t>
      </w:r>
      <w:r w:rsidR="000B464D">
        <w:rPr>
          <w:rFonts w:ascii="Arial" w:hAnsi="Arial" w:cs="Arial"/>
          <w:color w:val="FF0000"/>
        </w:rPr>
        <w:t xml:space="preserve">die </w:t>
      </w:r>
      <w:r w:rsidRPr="00A32E0D">
        <w:rPr>
          <w:rFonts w:ascii="Arial" w:hAnsi="Arial" w:cs="Arial"/>
          <w:color w:val="FF0000"/>
        </w:rPr>
        <w:t xml:space="preserve">Mutter im Stich oder setzt sie unter Druck </w:t>
      </w:r>
    </w:p>
    <w:p w:rsidR="00A32E0D" w:rsidRPr="00A32E0D" w:rsidRDefault="00A32E0D" w:rsidP="00A32E0D">
      <w:pPr>
        <w:pStyle w:val="Listenabsatz"/>
        <w:jc w:val="left"/>
        <w:rPr>
          <w:rFonts w:ascii="Arial" w:hAnsi="Arial" w:cs="Arial"/>
          <w:color w:val="FF0000"/>
        </w:rPr>
      </w:pPr>
      <w:r w:rsidRPr="00A32E0D">
        <w:rPr>
          <w:rFonts w:ascii="Arial" w:hAnsi="Arial" w:cs="Arial"/>
          <w:color w:val="FF0000"/>
        </w:rPr>
        <w:t>Christen – Anwälte des Lebens und der Menschenwürde des ungeborenen Kindes; Berater und Helfer für die von der Schwangerschaft Betroffenen</w:t>
      </w:r>
    </w:p>
    <w:p w:rsidR="00A32E0D" w:rsidRPr="004A1AEA" w:rsidRDefault="001B1596" w:rsidP="00A32E0D">
      <w:pPr>
        <w:pStyle w:val="Listenabsatz"/>
        <w:numPr>
          <w:ilvl w:val="0"/>
          <w:numId w:val="4"/>
        </w:numPr>
        <w:jc w:val="left"/>
        <w:rPr>
          <w:rFonts w:ascii="Arial" w:hAnsi="Arial" w:cs="Arial"/>
        </w:rPr>
      </w:pPr>
      <w:r>
        <w:rPr>
          <w:rFonts w:ascii="Arial" w:hAnsi="Arial" w:cs="Arial"/>
        </w:rPr>
        <w:t>Warum soll ein Schwangerschaftsabbruch nach Gottes Willen nicht sein?</w:t>
      </w:r>
    </w:p>
    <w:p w:rsidR="00A32E0D" w:rsidRPr="00A32E0D" w:rsidRDefault="00A32E0D" w:rsidP="00A32E0D">
      <w:pPr>
        <w:pStyle w:val="Listenabsatz"/>
        <w:jc w:val="left"/>
        <w:rPr>
          <w:rFonts w:ascii="Arial" w:hAnsi="Arial" w:cs="Arial"/>
          <w:color w:val="FF0000"/>
        </w:rPr>
      </w:pPr>
      <w:r w:rsidRPr="00A32E0D">
        <w:rPr>
          <w:rFonts w:ascii="Arial" w:hAnsi="Arial" w:cs="Arial"/>
          <w:color w:val="FF0000"/>
        </w:rPr>
        <w:t>Als höchste Instanz ist Gott gegen die Tötung allen Lebens, auch die des ungeborenen; seinem Willen ist Folge zu leisten</w:t>
      </w:r>
    </w:p>
    <w:p w:rsidR="00A32E0D" w:rsidRPr="00A32E0D" w:rsidRDefault="00A32E0D" w:rsidP="00A32E0D">
      <w:pPr>
        <w:pStyle w:val="Listenabsatz"/>
        <w:jc w:val="left"/>
        <w:rPr>
          <w:rFonts w:ascii="Arial" w:hAnsi="Arial" w:cs="Arial"/>
          <w:color w:val="FF0000"/>
        </w:rPr>
      </w:pPr>
      <w:r w:rsidRPr="00A32E0D">
        <w:rPr>
          <w:rFonts w:ascii="Arial" w:hAnsi="Arial" w:cs="Arial"/>
          <w:color w:val="FF0000"/>
        </w:rPr>
        <w:t>Das Kind ist ein Geschenk Gottes.</w:t>
      </w:r>
    </w:p>
    <w:p w:rsidR="00E45904" w:rsidRDefault="00A32E0D" w:rsidP="00E45904">
      <w:pPr>
        <w:pStyle w:val="Listenabsatz"/>
        <w:numPr>
          <w:ilvl w:val="0"/>
          <w:numId w:val="4"/>
        </w:numPr>
        <w:jc w:val="left"/>
        <w:rPr>
          <w:rFonts w:ascii="Arial" w:hAnsi="Arial" w:cs="Arial"/>
        </w:rPr>
      </w:pPr>
      <w:r w:rsidRPr="004A1AEA">
        <w:rPr>
          <w:rFonts w:ascii="Arial" w:hAnsi="Arial" w:cs="Arial"/>
        </w:rPr>
        <w:t xml:space="preserve">Fassen Sie </w:t>
      </w:r>
      <w:r w:rsidR="00AE7BD3">
        <w:rPr>
          <w:rFonts w:ascii="Arial" w:hAnsi="Arial" w:cs="Arial"/>
        </w:rPr>
        <w:t>auf dieser Basis die Leitgedanken</w:t>
      </w:r>
      <w:r w:rsidRPr="004A1AEA">
        <w:rPr>
          <w:rFonts w:ascii="Arial" w:hAnsi="Arial" w:cs="Arial"/>
        </w:rPr>
        <w:t xml:space="preserve"> der Kirchen zum Schwan</w:t>
      </w:r>
      <w:r w:rsidR="00E45904">
        <w:rPr>
          <w:rFonts w:ascii="Arial" w:hAnsi="Arial" w:cs="Arial"/>
        </w:rPr>
        <w:t>gerschaftsabbruch kurz zusammen!</w:t>
      </w:r>
      <w:r w:rsidR="00AE7BD3">
        <w:rPr>
          <w:rFonts w:ascii="Arial" w:hAnsi="Arial" w:cs="Arial"/>
        </w:rPr>
        <w:t xml:space="preserve"> Welche halten Sie persönlich hierbei für besonders wichtig?</w:t>
      </w:r>
    </w:p>
    <w:p w:rsidR="00E45904" w:rsidRDefault="00E45904" w:rsidP="00E45904">
      <w:pPr>
        <w:pStyle w:val="Listenabsatz"/>
        <w:jc w:val="left"/>
        <w:rPr>
          <w:rFonts w:ascii="Arial" w:hAnsi="Arial" w:cs="Arial"/>
          <w:color w:val="FF0000"/>
        </w:rPr>
      </w:pPr>
      <w:r>
        <w:rPr>
          <w:rFonts w:ascii="Arial" w:hAnsi="Arial" w:cs="Arial"/>
          <w:color w:val="FF0000"/>
        </w:rPr>
        <w:t>Tötung eines Menschen soll nach Gottes Willen nicht sein; hierunter zählt auch das Ungeborene; Selbstbestimmung findet Grenze im Lebensrecht</w:t>
      </w:r>
      <w:r w:rsidR="00D14916">
        <w:rPr>
          <w:rFonts w:ascii="Arial" w:hAnsi="Arial" w:cs="Arial"/>
          <w:color w:val="FF0000"/>
        </w:rPr>
        <w:t xml:space="preserve"> des Ungeborenen</w:t>
      </w:r>
      <w:r>
        <w:rPr>
          <w:rFonts w:ascii="Arial" w:hAnsi="Arial" w:cs="Arial"/>
          <w:color w:val="FF0000"/>
        </w:rPr>
        <w:t>; die Mutter, die eine Schwangerschaft abbricht, darf nicht verurteilt werden, sondern Christen sind auch dann zur Hilfe aufgefordert, in allen; alle tragen Verantwortung, wenn die Mutter die Entscheidung zur Unterbrechung trifft</w:t>
      </w:r>
    </w:p>
    <w:p w:rsidR="00E45904" w:rsidRPr="00E45904" w:rsidRDefault="00E45904" w:rsidP="00E45904">
      <w:pPr>
        <w:pStyle w:val="Listenabsatz"/>
        <w:jc w:val="left"/>
        <w:rPr>
          <w:rFonts w:ascii="Arial" w:hAnsi="Arial" w:cs="Arial"/>
          <w:color w:val="FF0000"/>
        </w:rPr>
      </w:pPr>
    </w:p>
    <w:p w:rsidR="00E45904" w:rsidRDefault="006B50E8" w:rsidP="00E45904">
      <w:pPr>
        <w:pStyle w:val="Listenabsatz"/>
        <w:numPr>
          <w:ilvl w:val="0"/>
          <w:numId w:val="1"/>
        </w:numPr>
        <w:jc w:val="left"/>
        <w:rPr>
          <w:rFonts w:ascii="Arial" w:hAnsi="Arial" w:cs="Arial"/>
          <w:b/>
        </w:rPr>
      </w:pPr>
      <w:r>
        <w:rPr>
          <w:rFonts w:ascii="Arial" w:hAnsi="Arial" w:cs="Arial"/>
          <w:b/>
        </w:rPr>
        <w:t xml:space="preserve">Mögliche </w:t>
      </w:r>
      <w:bookmarkStart w:id="0" w:name="_GoBack"/>
      <w:bookmarkEnd w:id="0"/>
      <w:r w:rsidR="00E45904" w:rsidRPr="00E45904">
        <w:rPr>
          <w:rFonts w:ascii="Arial" w:hAnsi="Arial" w:cs="Arial"/>
          <w:b/>
        </w:rPr>
        <w:t>Folgen eines Schwangerschaftsabbruchs</w:t>
      </w:r>
    </w:p>
    <w:p w:rsidR="00E45904" w:rsidRDefault="00E45904" w:rsidP="00E45904">
      <w:pPr>
        <w:pStyle w:val="Listenabsatz"/>
        <w:numPr>
          <w:ilvl w:val="0"/>
          <w:numId w:val="9"/>
        </w:numPr>
        <w:jc w:val="left"/>
        <w:rPr>
          <w:rFonts w:ascii="Arial" w:hAnsi="Arial" w:cs="Arial"/>
        </w:rPr>
      </w:pPr>
      <w:r>
        <w:rPr>
          <w:rFonts w:ascii="Arial" w:hAnsi="Arial" w:cs="Arial"/>
        </w:rPr>
        <w:t>Beschreiben Sie mögliche Folgen eines Schwangerschaftsabbruchs!</w:t>
      </w:r>
    </w:p>
    <w:p w:rsidR="00E45904" w:rsidRPr="00E45904" w:rsidRDefault="00E45904" w:rsidP="00E45904">
      <w:pPr>
        <w:pStyle w:val="Listenabsatz"/>
        <w:jc w:val="left"/>
        <w:rPr>
          <w:rFonts w:ascii="Arial" w:hAnsi="Arial" w:cs="Arial"/>
          <w:color w:val="FF0000"/>
        </w:rPr>
      </w:pPr>
      <w:r>
        <w:rPr>
          <w:rFonts w:ascii="Arial" w:hAnsi="Arial" w:cs="Arial"/>
          <w:color w:val="FF0000"/>
        </w:rPr>
        <w:t>Trauer, Reue, Schuld- und Verlustgefühle, psychosomatische Erkra</w:t>
      </w:r>
      <w:r w:rsidR="006C030C">
        <w:rPr>
          <w:rFonts w:ascii="Arial" w:hAnsi="Arial" w:cs="Arial"/>
          <w:color w:val="FF0000"/>
        </w:rPr>
        <w:t>n</w:t>
      </w:r>
      <w:r>
        <w:rPr>
          <w:rFonts w:ascii="Arial" w:hAnsi="Arial" w:cs="Arial"/>
          <w:color w:val="FF0000"/>
        </w:rPr>
        <w:t>kungen (Depressionen, Angstzustände, Essstörungen ...)</w:t>
      </w:r>
    </w:p>
    <w:p w:rsidR="00E45904" w:rsidRDefault="00AE7BD3" w:rsidP="00E45904">
      <w:pPr>
        <w:pStyle w:val="Listenabsatz"/>
        <w:numPr>
          <w:ilvl w:val="0"/>
          <w:numId w:val="9"/>
        </w:numPr>
        <w:jc w:val="left"/>
        <w:rPr>
          <w:rFonts w:ascii="Arial" w:hAnsi="Arial" w:cs="Arial"/>
        </w:rPr>
      </w:pPr>
      <w:r>
        <w:rPr>
          <w:rFonts w:ascii="Arial" w:hAnsi="Arial" w:cs="Arial"/>
        </w:rPr>
        <w:t>Im Text wird die „Beeinflussung von außen“</w:t>
      </w:r>
      <w:r w:rsidR="0092159F">
        <w:rPr>
          <w:rFonts w:ascii="Arial" w:hAnsi="Arial" w:cs="Arial"/>
        </w:rPr>
        <w:t xml:space="preserve"> genannt. Was ist damit gemeint</w:t>
      </w:r>
      <w:r>
        <w:rPr>
          <w:rFonts w:ascii="Arial" w:hAnsi="Arial" w:cs="Arial"/>
        </w:rPr>
        <w:t>?</w:t>
      </w:r>
    </w:p>
    <w:p w:rsidR="0092159F" w:rsidRPr="0092159F" w:rsidRDefault="0092159F" w:rsidP="0092159F">
      <w:pPr>
        <w:pStyle w:val="Listenabsatz"/>
        <w:jc w:val="left"/>
        <w:rPr>
          <w:rFonts w:ascii="Arial" w:hAnsi="Arial" w:cs="Arial"/>
          <w:color w:val="FF0000"/>
        </w:rPr>
      </w:pPr>
      <w:r>
        <w:rPr>
          <w:rFonts w:ascii="Arial" w:hAnsi="Arial" w:cs="Arial"/>
          <w:color w:val="FF0000"/>
        </w:rPr>
        <w:t xml:space="preserve">Druck zur Abtreibung </w:t>
      </w:r>
      <w:r w:rsidR="006C030C">
        <w:rPr>
          <w:rFonts w:ascii="Arial" w:hAnsi="Arial" w:cs="Arial"/>
          <w:color w:val="FF0000"/>
        </w:rPr>
        <w:t>durch Mann, Frauenarzt, Familie und Freunde, aber auch die Gesellschaft an sich</w:t>
      </w:r>
    </w:p>
    <w:p w:rsidR="0092159F" w:rsidRDefault="006C030C" w:rsidP="00E45904">
      <w:pPr>
        <w:pStyle w:val="Listenabsatz"/>
        <w:numPr>
          <w:ilvl w:val="0"/>
          <w:numId w:val="9"/>
        </w:numPr>
        <w:jc w:val="left"/>
        <w:rPr>
          <w:rFonts w:ascii="Arial" w:hAnsi="Arial" w:cs="Arial"/>
        </w:rPr>
      </w:pPr>
      <w:r>
        <w:rPr>
          <w:rFonts w:ascii="Arial" w:hAnsi="Arial" w:cs="Arial"/>
        </w:rPr>
        <w:lastRenderedPageBreak/>
        <w:t>Was versteht man unter dem Post-</w:t>
      </w:r>
      <w:proofErr w:type="spellStart"/>
      <w:r>
        <w:rPr>
          <w:rFonts w:ascii="Arial" w:hAnsi="Arial" w:cs="Arial"/>
        </w:rPr>
        <w:t>Abortion</w:t>
      </w:r>
      <w:proofErr w:type="spellEnd"/>
      <w:r>
        <w:rPr>
          <w:rFonts w:ascii="Arial" w:hAnsi="Arial" w:cs="Arial"/>
        </w:rPr>
        <w:t>-Syndrom?</w:t>
      </w:r>
    </w:p>
    <w:p w:rsidR="006C030C" w:rsidRDefault="006C030C" w:rsidP="006C030C">
      <w:pPr>
        <w:pStyle w:val="Listenabsatz"/>
        <w:jc w:val="left"/>
        <w:rPr>
          <w:rFonts w:ascii="Arial" w:hAnsi="Arial" w:cs="Arial"/>
          <w:color w:val="FF0000"/>
        </w:rPr>
      </w:pPr>
      <w:r>
        <w:rPr>
          <w:rFonts w:ascii="Arial" w:hAnsi="Arial" w:cs="Arial"/>
          <w:color w:val="FF0000"/>
        </w:rPr>
        <w:t>psychische und psychosomatische Symptome infolge eines Abbruchs (Depressionen etc.)</w:t>
      </w:r>
    </w:p>
    <w:p w:rsidR="006C030C" w:rsidRPr="006C030C" w:rsidRDefault="006C030C" w:rsidP="006C030C">
      <w:pPr>
        <w:pStyle w:val="Listenabsatz"/>
        <w:jc w:val="left"/>
        <w:rPr>
          <w:rFonts w:ascii="Arial" w:hAnsi="Arial" w:cs="Arial"/>
          <w:color w:val="FF0000"/>
        </w:rPr>
      </w:pPr>
    </w:p>
    <w:p w:rsidR="006C030C" w:rsidRDefault="006C030C" w:rsidP="006C030C">
      <w:pPr>
        <w:pStyle w:val="Listenabsatz"/>
        <w:numPr>
          <w:ilvl w:val="0"/>
          <w:numId w:val="1"/>
        </w:numPr>
        <w:jc w:val="left"/>
        <w:rPr>
          <w:rFonts w:ascii="Arial" w:hAnsi="Arial" w:cs="Arial"/>
          <w:b/>
        </w:rPr>
      </w:pPr>
      <w:r w:rsidRPr="006C030C">
        <w:rPr>
          <w:rFonts w:ascii="Arial" w:hAnsi="Arial" w:cs="Arial"/>
          <w:b/>
        </w:rPr>
        <w:t>Hilfen vor und nach der Geburt</w:t>
      </w:r>
    </w:p>
    <w:p w:rsidR="006C030C" w:rsidRDefault="006C030C" w:rsidP="006C030C">
      <w:pPr>
        <w:ind w:left="360"/>
        <w:jc w:val="left"/>
        <w:rPr>
          <w:rFonts w:ascii="Arial" w:hAnsi="Arial" w:cs="Arial"/>
        </w:rPr>
      </w:pPr>
      <w:r>
        <w:rPr>
          <w:rFonts w:ascii="Arial" w:hAnsi="Arial" w:cs="Arial"/>
        </w:rPr>
        <w:t>Erarbeiten Sie mindestens drei finanzielle bzw. personelle Hilfen vor und nach der Geburt, die Ihnen besonders wichtig und/oder hilfreich erscheinen? Begründen Sie kurz Ihre Auswahl!</w:t>
      </w:r>
    </w:p>
    <w:p w:rsidR="006C030C" w:rsidRPr="006C030C" w:rsidRDefault="006C030C" w:rsidP="006C030C">
      <w:pPr>
        <w:ind w:left="360"/>
        <w:jc w:val="left"/>
        <w:rPr>
          <w:rFonts w:ascii="Arial" w:hAnsi="Arial" w:cs="Arial"/>
          <w:color w:val="FF0000"/>
        </w:rPr>
      </w:pPr>
      <w:r>
        <w:rPr>
          <w:rFonts w:ascii="Arial" w:hAnsi="Arial" w:cs="Arial"/>
          <w:color w:val="FF0000"/>
        </w:rPr>
        <w:t>Elterngeld, Kindergeld, Wohngeld, Elternzeit, Mutterschutz etc. plus Begründung</w:t>
      </w:r>
    </w:p>
    <w:p w:rsidR="00E1466A" w:rsidRDefault="00E1466A"/>
    <w:sectPr w:rsidR="00E1466A" w:rsidSect="00555BF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E68" w:rsidRDefault="00CD2E68" w:rsidP="000875F1">
      <w:pPr>
        <w:spacing w:line="240" w:lineRule="auto"/>
      </w:pPr>
      <w:r>
        <w:separator/>
      </w:r>
    </w:p>
  </w:endnote>
  <w:endnote w:type="continuationSeparator" w:id="0">
    <w:p w:rsidR="00CD2E68" w:rsidRDefault="00CD2E68" w:rsidP="00087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F0" w:rsidRDefault="002727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751718"/>
      <w:docPartObj>
        <w:docPartGallery w:val="Page Numbers (Bottom of Page)"/>
        <w:docPartUnique/>
      </w:docPartObj>
    </w:sdtPr>
    <w:sdtEndPr/>
    <w:sdtContent>
      <w:p w:rsidR="00A43BCD" w:rsidRDefault="00555BFE">
        <w:pPr>
          <w:pStyle w:val="Fuzeile"/>
          <w:jc w:val="right"/>
        </w:pPr>
        <w:r>
          <w:fldChar w:fldCharType="begin"/>
        </w:r>
        <w:r w:rsidR="00A43BCD">
          <w:instrText>PAGE   \* MERGEFORMAT</w:instrText>
        </w:r>
        <w:r>
          <w:fldChar w:fldCharType="separate"/>
        </w:r>
        <w:r w:rsidR="006B50E8">
          <w:rPr>
            <w:noProof/>
          </w:rPr>
          <w:t>2</w:t>
        </w:r>
        <w:r>
          <w:fldChar w:fldCharType="end"/>
        </w:r>
        <w:r w:rsidR="00A43BCD">
          <w:t>/3</w:t>
        </w:r>
      </w:p>
    </w:sdtContent>
  </w:sdt>
  <w:p w:rsidR="002727F0" w:rsidRDefault="002727F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F0" w:rsidRDefault="002727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E68" w:rsidRDefault="00CD2E68" w:rsidP="000875F1">
      <w:pPr>
        <w:spacing w:line="240" w:lineRule="auto"/>
      </w:pPr>
      <w:r>
        <w:separator/>
      </w:r>
    </w:p>
  </w:footnote>
  <w:footnote w:type="continuationSeparator" w:id="0">
    <w:p w:rsidR="00CD2E68" w:rsidRDefault="00CD2E68" w:rsidP="000875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F0" w:rsidRDefault="002727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ayout w:type="fixed"/>
      <w:tblLook w:val="04A0" w:firstRow="1" w:lastRow="0" w:firstColumn="1" w:lastColumn="0" w:noHBand="0" w:noVBand="1"/>
    </w:tblPr>
    <w:tblGrid>
      <w:gridCol w:w="2268"/>
      <w:gridCol w:w="4649"/>
      <w:gridCol w:w="2268"/>
    </w:tblGrid>
    <w:tr w:rsidR="000875F1" w:rsidRPr="00EC7352" w:rsidTr="00954608">
      <w:tc>
        <w:tcPr>
          <w:tcW w:w="2268" w:type="dxa"/>
          <w:tcMar>
            <w:top w:w="85" w:type="dxa"/>
            <w:bottom w:w="85" w:type="dxa"/>
          </w:tcMar>
        </w:tcPr>
        <w:p w:rsidR="000875F1" w:rsidRPr="00EC7352" w:rsidRDefault="000875F1" w:rsidP="00954608">
          <w:pPr>
            <w:pStyle w:val="Kopfzeile"/>
            <w:jc w:val="left"/>
            <w:rPr>
              <w:rFonts w:ascii="Arial" w:hAnsi="Arial" w:cs="Arial"/>
              <w:sz w:val="22"/>
              <w:szCs w:val="22"/>
            </w:rPr>
          </w:pPr>
          <w:r w:rsidRPr="00EC7352">
            <w:rPr>
              <w:rFonts w:ascii="Arial" w:hAnsi="Arial" w:cs="Arial"/>
              <w:sz w:val="22"/>
              <w:szCs w:val="22"/>
            </w:rPr>
            <w:t>Religion</w:t>
          </w:r>
        </w:p>
      </w:tc>
      <w:tc>
        <w:tcPr>
          <w:tcW w:w="4649" w:type="dxa"/>
          <w:tcMar>
            <w:top w:w="85" w:type="dxa"/>
            <w:bottom w:w="85" w:type="dxa"/>
          </w:tcMar>
        </w:tcPr>
        <w:p w:rsidR="000875F1" w:rsidRPr="00EC7352" w:rsidRDefault="006641C9" w:rsidP="006641C9">
          <w:pPr>
            <w:pStyle w:val="Kopfzeile"/>
            <w:rPr>
              <w:rFonts w:ascii="Arial" w:hAnsi="Arial" w:cs="Arial"/>
              <w:sz w:val="22"/>
              <w:szCs w:val="22"/>
            </w:rPr>
          </w:pPr>
          <w:r>
            <w:rPr>
              <w:rFonts w:ascii="Arial" w:hAnsi="Arial" w:cs="Arial"/>
              <w:sz w:val="22"/>
              <w:szCs w:val="22"/>
            </w:rPr>
            <w:t xml:space="preserve">Kind weg – </w:t>
          </w:r>
          <w:r w:rsidR="000875F1">
            <w:rPr>
              <w:rFonts w:ascii="Arial" w:hAnsi="Arial" w:cs="Arial"/>
              <w:sz w:val="22"/>
              <w:szCs w:val="22"/>
            </w:rPr>
            <w:t>Probleme weg</w:t>
          </w:r>
        </w:p>
      </w:tc>
      <w:tc>
        <w:tcPr>
          <w:tcW w:w="2268" w:type="dxa"/>
          <w:tcMar>
            <w:top w:w="85" w:type="dxa"/>
            <w:bottom w:w="85" w:type="dxa"/>
          </w:tcMar>
        </w:tcPr>
        <w:p w:rsidR="000875F1" w:rsidRPr="00EC7352" w:rsidRDefault="000875F1" w:rsidP="00954608">
          <w:pPr>
            <w:pStyle w:val="Kopfzeile"/>
            <w:jc w:val="left"/>
            <w:rPr>
              <w:rFonts w:ascii="Arial" w:hAnsi="Arial" w:cs="Arial"/>
              <w:sz w:val="22"/>
              <w:szCs w:val="22"/>
            </w:rPr>
          </w:pPr>
          <w:r>
            <w:rPr>
              <w:rFonts w:ascii="Arial" w:hAnsi="Arial" w:cs="Arial"/>
              <w:sz w:val="22"/>
              <w:szCs w:val="22"/>
            </w:rPr>
            <w:t>Datum:</w:t>
          </w:r>
        </w:p>
      </w:tc>
    </w:tr>
  </w:tbl>
  <w:p w:rsidR="000875F1" w:rsidRDefault="000875F1">
    <w:pPr>
      <w:pStyle w:val="Kopfzeile"/>
    </w:pPr>
  </w:p>
  <w:p w:rsidR="00A32E0D" w:rsidRDefault="00A32E0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F0" w:rsidRDefault="002727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6A4"/>
    <w:multiLevelType w:val="hybridMultilevel"/>
    <w:tmpl w:val="88D6FCAA"/>
    <w:lvl w:ilvl="0" w:tplc="11CE76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127265"/>
    <w:multiLevelType w:val="hybridMultilevel"/>
    <w:tmpl w:val="88D6FCAA"/>
    <w:lvl w:ilvl="0" w:tplc="11CE76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4D122A"/>
    <w:multiLevelType w:val="hybridMultilevel"/>
    <w:tmpl w:val="2F180C1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33C120C0"/>
    <w:multiLevelType w:val="hybridMultilevel"/>
    <w:tmpl w:val="7088760E"/>
    <w:lvl w:ilvl="0" w:tplc="B608EA70">
      <w:start w:val="1"/>
      <w:numFmt w:val="decimal"/>
      <w:lvlText w:val="%1."/>
      <w:lvlJc w:val="right"/>
      <w:pPr>
        <w:tabs>
          <w:tab w:val="num" w:pos="357"/>
        </w:tabs>
        <w:ind w:left="357" w:hanging="357"/>
      </w:pPr>
      <w:rPr>
        <w:rFonts w:hint="default"/>
        <w:b/>
        <w:i w:val="0"/>
        <w:color w:val="000000" w:themeColor="text1"/>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99E1896"/>
    <w:multiLevelType w:val="hybridMultilevel"/>
    <w:tmpl w:val="6E402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ECA0DB7"/>
    <w:multiLevelType w:val="hybridMultilevel"/>
    <w:tmpl w:val="0CA8E0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ED81AA8"/>
    <w:multiLevelType w:val="hybridMultilevel"/>
    <w:tmpl w:val="96A6C2EC"/>
    <w:lvl w:ilvl="0" w:tplc="EDEADC86">
      <w:numFmt w:val="bullet"/>
      <w:lvlText w:val="-"/>
      <w:lvlJc w:val="left"/>
      <w:pPr>
        <w:ind w:left="1080" w:hanging="360"/>
      </w:pPr>
      <w:rPr>
        <w:rFonts w:ascii="Arial" w:eastAsia="Calibri" w:hAnsi="Arial" w:cs="Arial" w:hint="default"/>
        <w:color w:val="FF0000"/>
        <w:sz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46696866"/>
    <w:multiLevelType w:val="hybridMultilevel"/>
    <w:tmpl w:val="66BCA36C"/>
    <w:lvl w:ilvl="0" w:tplc="DED2C20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B484400"/>
    <w:multiLevelType w:val="hybridMultilevel"/>
    <w:tmpl w:val="FD9C0F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EE621F4"/>
    <w:multiLevelType w:val="hybridMultilevel"/>
    <w:tmpl w:val="F9AE3222"/>
    <w:lvl w:ilvl="0" w:tplc="11CE76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ECF00BF"/>
    <w:multiLevelType w:val="hybridMultilevel"/>
    <w:tmpl w:val="0450D9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D092F79"/>
    <w:multiLevelType w:val="hybridMultilevel"/>
    <w:tmpl w:val="F9AE3222"/>
    <w:lvl w:ilvl="0" w:tplc="11CE76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6"/>
  </w:num>
  <w:num w:numId="7">
    <w:abstractNumId w:val="0"/>
  </w:num>
  <w:num w:numId="8">
    <w:abstractNumId w:val="4"/>
  </w:num>
  <w:num w:numId="9">
    <w:abstractNumId w:val="10"/>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07A1"/>
    <w:rsid w:val="000526CF"/>
    <w:rsid w:val="000875F1"/>
    <w:rsid w:val="000B464D"/>
    <w:rsid w:val="000F6CEC"/>
    <w:rsid w:val="001007A1"/>
    <w:rsid w:val="001B1596"/>
    <w:rsid w:val="001D1C41"/>
    <w:rsid w:val="00254465"/>
    <w:rsid w:val="002727F0"/>
    <w:rsid w:val="00287BDF"/>
    <w:rsid w:val="003513FA"/>
    <w:rsid w:val="004378D6"/>
    <w:rsid w:val="00555BFE"/>
    <w:rsid w:val="005A3045"/>
    <w:rsid w:val="005D4661"/>
    <w:rsid w:val="005F226B"/>
    <w:rsid w:val="006641C9"/>
    <w:rsid w:val="006B50E8"/>
    <w:rsid w:val="006C030C"/>
    <w:rsid w:val="00756D8D"/>
    <w:rsid w:val="00786D4E"/>
    <w:rsid w:val="007B7A84"/>
    <w:rsid w:val="007D7488"/>
    <w:rsid w:val="007D758E"/>
    <w:rsid w:val="007F3F47"/>
    <w:rsid w:val="00826E7D"/>
    <w:rsid w:val="008C4DD2"/>
    <w:rsid w:val="0092159F"/>
    <w:rsid w:val="00922575"/>
    <w:rsid w:val="009463FD"/>
    <w:rsid w:val="00981B78"/>
    <w:rsid w:val="00981B9F"/>
    <w:rsid w:val="00A32E0D"/>
    <w:rsid w:val="00A43BCD"/>
    <w:rsid w:val="00AA22F5"/>
    <w:rsid w:val="00AE7BD3"/>
    <w:rsid w:val="00B140CC"/>
    <w:rsid w:val="00CD2E68"/>
    <w:rsid w:val="00D1091E"/>
    <w:rsid w:val="00D14916"/>
    <w:rsid w:val="00E1466A"/>
    <w:rsid w:val="00E44FF2"/>
    <w:rsid w:val="00E45904"/>
    <w:rsid w:val="00F169E0"/>
    <w:rsid w:val="00F716F8"/>
    <w:rsid w:val="00FA47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E0D"/>
    <w:pPr>
      <w:spacing w:after="0"/>
      <w:jc w:val="center"/>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75F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875F1"/>
  </w:style>
  <w:style w:type="paragraph" w:styleId="Fuzeile">
    <w:name w:val="footer"/>
    <w:basedOn w:val="Standard"/>
    <w:link w:val="FuzeileZchn"/>
    <w:uiPriority w:val="99"/>
    <w:unhideWhenUsed/>
    <w:rsid w:val="000875F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875F1"/>
  </w:style>
  <w:style w:type="table" w:styleId="Tabellenraster">
    <w:name w:val="Table Grid"/>
    <w:basedOn w:val="NormaleTabelle"/>
    <w:uiPriority w:val="59"/>
    <w:rsid w:val="000875F1"/>
    <w:pPr>
      <w:spacing w:after="0"/>
      <w:jc w:val="center"/>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32E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E0D"/>
    <w:pPr>
      <w:spacing w:after="0"/>
      <w:jc w:val="center"/>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75F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875F1"/>
  </w:style>
  <w:style w:type="paragraph" w:styleId="Fuzeile">
    <w:name w:val="footer"/>
    <w:basedOn w:val="Standard"/>
    <w:link w:val="FuzeileZchn"/>
    <w:uiPriority w:val="99"/>
    <w:unhideWhenUsed/>
    <w:rsid w:val="000875F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875F1"/>
  </w:style>
  <w:style w:type="table" w:styleId="Tabellenraster">
    <w:name w:val="Table Grid"/>
    <w:basedOn w:val="NormaleTabelle"/>
    <w:uiPriority w:val="59"/>
    <w:rsid w:val="000875F1"/>
    <w:pPr>
      <w:spacing w:after="0"/>
      <w:jc w:val="center"/>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32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79819-104F-4FCA-8FBC-4EB343BD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 Friedrichs</dc:creator>
  <cp:keywords/>
  <dc:description/>
  <cp:lastModifiedBy>pcxx</cp:lastModifiedBy>
  <cp:revision>8</cp:revision>
  <dcterms:created xsi:type="dcterms:W3CDTF">2014-04-29T08:53:00Z</dcterms:created>
  <dcterms:modified xsi:type="dcterms:W3CDTF">2014-07-09T09:20:00Z</dcterms:modified>
</cp:coreProperties>
</file>