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F2" w:rsidRPr="00F9234E" w:rsidRDefault="009005F2" w:rsidP="00077679">
      <w:pPr>
        <w:shd w:val="clear" w:color="auto" w:fill="D9D9D9"/>
        <w:spacing w:line="360" w:lineRule="auto"/>
        <w:rPr>
          <w:rFonts w:ascii="Arial" w:hAnsi="Arial" w:cs="Arial"/>
          <w:b/>
        </w:rPr>
      </w:pPr>
      <w:r w:rsidRPr="003E2F54">
        <w:rPr>
          <w:rFonts w:ascii="Arial" w:hAnsi="Arial" w:cs="Arial"/>
          <w:b/>
        </w:rPr>
        <w:t>M 0</w:t>
      </w:r>
      <w:r>
        <w:rPr>
          <w:rFonts w:ascii="Arial" w:hAnsi="Arial" w:cs="Arial"/>
          <w:b/>
        </w:rPr>
        <w:t>9</w:t>
      </w:r>
      <w:r w:rsidRPr="003E2F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Selbsteinschätzungsbogen</w:t>
      </w:r>
      <w:r w:rsidRPr="003E2F54">
        <w:rPr>
          <w:rFonts w:ascii="Arial" w:hAnsi="Arial" w:cs="Arial"/>
          <w:b/>
        </w:rPr>
        <w:t xml:space="preserve">  </w:t>
      </w:r>
    </w:p>
    <w:tbl>
      <w:tblPr>
        <w:tblW w:w="148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  <w:gridCol w:w="955"/>
        <w:gridCol w:w="958"/>
        <w:gridCol w:w="1084"/>
        <w:gridCol w:w="2951"/>
      </w:tblGrid>
      <w:tr w:rsidR="00077679" w:rsidRPr="00F9234E" w:rsidTr="00077679">
        <w:trPr>
          <w:trHeight w:val="1667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9" w:rsidRDefault="00077679" w:rsidP="001B7C2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Was ich gelernt habe… </w:t>
            </w:r>
          </w:p>
          <w:p w:rsidR="009005F2" w:rsidRPr="00F9234E" w:rsidRDefault="00077679" w:rsidP="001B7C2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(Überprüfung des </w:t>
            </w:r>
            <w:r w:rsidR="009005F2" w:rsidRPr="00F9234E">
              <w:rPr>
                <w:rFonts w:ascii="Arial" w:hAnsi="Arial" w:cs="Arial"/>
                <w:b/>
              </w:rPr>
              <w:t>Kompetenz</w:t>
            </w:r>
            <w:r>
              <w:rPr>
                <w:rFonts w:ascii="Arial" w:hAnsi="Arial" w:cs="Arial"/>
                <w:b/>
              </w:rPr>
              <w:t>erwerbs)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Pr="00F9234E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9234E">
              <w:rPr>
                <w:rFonts w:ascii="Arial" w:hAnsi="Arial" w:cs="Arial"/>
                <w:b/>
                <w:sz w:val="20"/>
              </w:rPr>
              <w:t>kann ich</w:t>
            </w:r>
          </w:p>
          <w:p w:rsidR="009005F2" w:rsidRPr="00F9234E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005F2" w:rsidRPr="00F9234E" w:rsidRDefault="00673067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(ja</w:t>
            </w:r>
            <w:r w:rsidR="009005F2" w:rsidRPr="00F9234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Pr="00F9234E" w:rsidRDefault="00673067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9005F2" w:rsidRPr="00F9234E">
              <w:rPr>
                <w:rFonts w:ascii="Arial" w:hAnsi="Arial" w:cs="Arial"/>
                <w:b/>
                <w:sz w:val="20"/>
              </w:rPr>
              <w:t>ann ich nicht</w:t>
            </w:r>
          </w:p>
          <w:p w:rsidR="009005F2" w:rsidRPr="00F9234E" w:rsidRDefault="00673067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(nein</w:t>
            </w:r>
            <w:r w:rsidR="009005F2" w:rsidRPr="00F9234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Pr="00F9234E" w:rsidRDefault="00673067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9005F2" w:rsidRPr="00F9234E">
              <w:rPr>
                <w:rFonts w:ascii="Arial" w:hAnsi="Arial" w:cs="Arial"/>
                <w:b/>
                <w:sz w:val="20"/>
              </w:rPr>
              <w:t>ann ich teilweise</w:t>
            </w:r>
          </w:p>
          <w:p w:rsidR="009005F2" w:rsidRPr="00F9234E" w:rsidRDefault="009005F2" w:rsidP="0067306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9234E">
              <w:rPr>
                <w:rFonts w:ascii="Arial" w:hAnsi="Arial" w:cs="Arial"/>
                <w:b/>
                <w:sz w:val="20"/>
              </w:rPr>
              <w:t>(</w:t>
            </w:r>
            <w:r w:rsidR="00673067">
              <w:rPr>
                <w:rFonts w:ascii="Arial" w:hAnsi="Arial" w:cs="Arial"/>
                <w:b/>
                <w:sz w:val="20"/>
              </w:rPr>
              <w:t>noch nicht</w:t>
            </w:r>
            <w:r w:rsidRPr="00F9234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Pr="00F9234E" w:rsidRDefault="00673067" w:rsidP="001B7C2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9005F2" w:rsidRPr="00F9234E">
              <w:rPr>
                <w:rFonts w:ascii="Arial" w:hAnsi="Arial" w:cs="Arial"/>
                <w:b/>
                <w:sz w:val="20"/>
              </w:rPr>
              <w:t>azu möchte</w:t>
            </w:r>
            <w:r w:rsidR="00077679">
              <w:rPr>
                <w:rFonts w:ascii="Arial" w:hAnsi="Arial" w:cs="Arial"/>
                <w:b/>
                <w:sz w:val="20"/>
              </w:rPr>
              <w:t xml:space="preserve"> </w:t>
            </w:r>
            <w:r w:rsidR="009005F2">
              <w:rPr>
                <w:rFonts w:ascii="Arial" w:hAnsi="Arial" w:cs="Arial"/>
                <w:b/>
                <w:sz w:val="20"/>
              </w:rPr>
              <w:t>/ könnte</w:t>
            </w:r>
            <w:r w:rsidR="009005F2" w:rsidRPr="00F9234E">
              <w:rPr>
                <w:rFonts w:ascii="Arial" w:hAnsi="Arial" w:cs="Arial"/>
                <w:b/>
                <w:sz w:val="20"/>
              </w:rPr>
              <w:t xml:space="preserve"> ich noch sagen… </w:t>
            </w:r>
          </w:p>
        </w:tc>
      </w:tr>
      <w:tr w:rsidR="00077679" w:rsidTr="00077679">
        <w:trPr>
          <w:trHeight w:val="467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kenne verschiedene Gottesvorstellungen von Prominenten.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908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verstanden, wie die Lebensgeschichte eines Menschen die Gottesvorstellung beeinflussen kann.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9005F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Hoffnungsaspekte in Lebensgeschichten von Menschen erkennen</w:t>
            </w:r>
            <w:r w:rsidR="00077679">
              <w:rPr>
                <w:rFonts w:ascii="Arial" w:hAnsi="Arial" w:cs="Arial"/>
              </w:rPr>
              <w:t>…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…und diese in Bezug auf mein eigenes Leben reflektieren.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erkannt, dass Leiderfahrungen Teil des Lebens sind</w:t>
            </w:r>
            <w:r w:rsidR="0007767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und die Frage nach dem Leid auch die Frage nach Gott beinhalten kann</w:t>
            </w:r>
            <w:r w:rsidR="00077679">
              <w:rPr>
                <w:rFonts w:ascii="Arial" w:hAnsi="Arial" w:cs="Arial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nachvollziehen, dass Menschen wichtige Lebensereignisse religiös deuten</w:t>
            </w:r>
            <w:r w:rsidR="0007767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67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und habe für mich selbst daraus eine eigene Haltung entwickelt.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908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verstanden, dass das eigene Gottesbild und die Gottesbeziehung eng zusammenhängen.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meine eigene Gottesvorstellung zum Ausdruck bringen.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55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7679" w:rsidTr="00077679">
        <w:trPr>
          <w:trHeight w:val="467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F2" w:rsidRDefault="009005F2" w:rsidP="001B7C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605B8" w:rsidRDefault="002605B8"/>
    <w:sectPr w:rsidR="002605B8">
      <w:pgSz w:w="16838" w:h="11906" w:orient="landscape"/>
      <w:pgMar w:top="1417" w:right="113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F2"/>
    <w:rsid w:val="00077679"/>
    <w:rsid w:val="002605B8"/>
    <w:rsid w:val="00673067"/>
    <w:rsid w:val="009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05F2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05F2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2014-06-05T10:18:00Z</dcterms:created>
  <dcterms:modified xsi:type="dcterms:W3CDTF">2014-06-05T10:18:00Z</dcterms:modified>
</cp:coreProperties>
</file>