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075" w:rsidRPr="00EA70B3" w:rsidRDefault="00AA0075" w:rsidP="00AA0075">
      <w:pPr>
        <w:shd w:val="clear" w:color="auto" w:fill="D9D9D9"/>
        <w:spacing w:after="0" w:line="240" w:lineRule="auto"/>
        <w:rPr>
          <w:rFonts w:ascii="Arial" w:hAnsi="Arial" w:cs="Arial"/>
          <w:b/>
        </w:rPr>
      </w:pPr>
      <w:r w:rsidRPr="003A75FA">
        <w:rPr>
          <w:rFonts w:ascii="Arial" w:hAnsi="Arial" w:cs="Arial"/>
          <w:b/>
          <w:sz w:val="32"/>
          <w:szCs w:val="32"/>
        </w:rPr>
        <w:t xml:space="preserve">Kind weg, Probleme weg               </w:t>
      </w:r>
      <w:r>
        <w:rPr>
          <w:rFonts w:ascii="Arial" w:hAnsi="Arial" w:cs="Arial"/>
          <w:b/>
          <w:sz w:val="32"/>
          <w:szCs w:val="32"/>
        </w:rPr>
        <w:t xml:space="preserve">              </w:t>
      </w:r>
      <w:r w:rsidRPr="003A75FA"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 xml:space="preserve"> 5</w:t>
      </w:r>
      <w:r w:rsidR="007A3B07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 xml:space="preserve"> LaufkartemitLösungen</w:t>
      </w:r>
    </w:p>
    <w:p w:rsidR="002D715E" w:rsidRPr="00F23B6F" w:rsidRDefault="002D715E" w:rsidP="004C62ED">
      <w:pPr>
        <w:spacing w:before="360" w:after="0" w:line="240" w:lineRule="auto"/>
        <w:rPr>
          <w:rFonts w:ascii="Arial" w:hAnsi="Arial" w:cs="Arial"/>
          <w:b/>
        </w:rPr>
      </w:pPr>
      <w:r w:rsidRPr="00F23B6F">
        <w:rPr>
          <w:rFonts w:ascii="Arial" w:hAnsi="Arial" w:cs="Arial"/>
          <w:b/>
        </w:rPr>
        <w:t>Bitte bearbeiten Sie die Stationen in beliebiger Reihenfolge!</w:t>
      </w:r>
    </w:p>
    <w:p w:rsidR="002D715E" w:rsidRPr="00C959EB" w:rsidRDefault="002D715E" w:rsidP="004C62ED">
      <w:pPr>
        <w:pStyle w:val="Listenabsatz"/>
        <w:numPr>
          <w:ilvl w:val="0"/>
          <w:numId w:val="12"/>
        </w:numPr>
        <w:spacing w:before="480" w:after="0" w:line="240" w:lineRule="auto"/>
        <w:ind w:hanging="215"/>
        <w:contextualSpacing w:val="0"/>
        <w:rPr>
          <w:rFonts w:ascii="Arial" w:hAnsi="Arial" w:cs="Arial"/>
          <w:b/>
        </w:rPr>
      </w:pPr>
      <w:r w:rsidRPr="00C959EB">
        <w:rPr>
          <w:rFonts w:ascii="Arial" w:hAnsi="Arial" w:cs="Arial"/>
          <w:b/>
        </w:rPr>
        <w:t>Zahlen aus der Bundesstatistik</w:t>
      </w:r>
    </w:p>
    <w:p w:rsidR="002D715E" w:rsidRPr="00C959EB" w:rsidRDefault="002D715E" w:rsidP="00C959EB">
      <w:pPr>
        <w:pStyle w:val="Listenabsatz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C959EB">
        <w:rPr>
          <w:rFonts w:ascii="Arial" w:hAnsi="Arial" w:cs="Arial"/>
        </w:rPr>
        <w:t>Wie viele Schwangerschaftsabbrüche gab es 2012 in Deutschland bzw. Niedersachsen?</w:t>
      </w:r>
      <w:r w:rsidRPr="00C959EB">
        <w:rPr>
          <w:rFonts w:ascii="Arial" w:hAnsi="Arial" w:cs="Arial"/>
        </w:rPr>
        <w:br/>
      </w:r>
      <w:r w:rsidRPr="006D2899">
        <w:rPr>
          <w:rFonts w:ascii="Arial" w:hAnsi="Arial" w:cs="Arial"/>
          <w:i/>
          <w:vanish/>
        </w:rPr>
        <w:t>106 815 Deutschland, 8 558 Niedersachsen</w:t>
      </w:r>
    </w:p>
    <w:p w:rsidR="002D715E" w:rsidRPr="006F44B7" w:rsidRDefault="002D715E" w:rsidP="00C959EB">
      <w:pPr>
        <w:pStyle w:val="Listenabsatz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6F44B7">
        <w:rPr>
          <w:rFonts w:ascii="Arial" w:hAnsi="Arial" w:cs="Arial"/>
        </w:rPr>
        <w:t xml:space="preserve">Wie erklärt sich das Absinken der Zahlen im Lauf der letzten Jahre? </w:t>
      </w:r>
      <w:r w:rsidRPr="006F44B7">
        <w:rPr>
          <w:rFonts w:ascii="Arial" w:hAnsi="Arial" w:cs="Arial"/>
        </w:rPr>
        <w:br/>
        <w:t>Stellen Sie Vermutungen an!</w:t>
      </w:r>
      <w:r w:rsidRPr="006F44B7">
        <w:rPr>
          <w:rFonts w:ascii="Arial" w:hAnsi="Arial" w:cs="Arial"/>
        </w:rPr>
        <w:br/>
      </w:r>
      <w:r w:rsidRPr="006D2899">
        <w:rPr>
          <w:rFonts w:ascii="Arial" w:hAnsi="Arial" w:cs="Arial"/>
          <w:i/>
          <w:vanish/>
        </w:rPr>
        <w:t>- weniger Schwangerschaften insgesamt, da weniger Frauen im gebärfähigen Alter</w:t>
      </w:r>
      <w:r w:rsidRPr="006D2899">
        <w:rPr>
          <w:rFonts w:ascii="Arial" w:hAnsi="Arial" w:cs="Arial"/>
          <w:i/>
          <w:vanish/>
        </w:rPr>
        <w:br/>
        <w:t>- weniger ungewollte Schwangerschaften durch verbesserte Aufklärung/Verhütung</w:t>
      </w:r>
      <w:r w:rsidRPr="006D2899">
        <w:rPr>
          <w:rFonts w:ascii="Arial" w:hAnsi="Arial" w:cs="Arial"/>
          <w:i/>
          <w:vanish/>
        </w:rPr>
        <w:br/>
        <w:t>- fehlende, statistische Erfassung</w:t>
      </w:r>
    </w:p>
    <w:p w:rsidR="002D715E" w:rsidRPr="006D2899" w:rsidRDefault="002D715E" w:rsidP="00C959EB">
      <w:pPr>
        <w:pStyle w:val="Listenabsatz"/>
        <w:numPr>
          <w:ilvl w:val="0"/>
          <w:numId w:val="13"/>
        </w:numPr>
        <w:spacing w:after="0" w:line="240" w:lineRule="auto"/>
        <w:rPr>
          <w:rFonts w:ascii="Arial" w:hAnsi="Arial" w:cs="Arial"/>
          <w:vanish/>
        </w:rPr>
      </w:pPr>
      <w:r w:rsidRPr="006F44B7">
        <w:rPr>
          <w:rFonts w:ascii="Arial" w:hAnsi="Arial" w:cs="Arial"/>
        </w:rPr>
        <w:t>Untersuchen Sie die Abbruchquote je tausend Geborenen! Was fällt auf?</w:t>
      </w:r>
      <w:r w:rsidRPr="006F44B7">
        <w:rPr>
          <w:rFonts w:ascii="Arial" w:hAnsi="Arial" w:cs="Arial"/>
        </w:rPr>
        <w:br/>
      </w:r>
      <w:r w:rsidRPr="006D2899">
        <w:rPr>
          <w:rFonts w:ascii="Arial" w:hAnsi="Arial" w:cs="Arial"/>
          <w:i/>
          <w:vanish/>
        </w:rPr>
        <w:t>- Bremen 300,9 auf 1 000 Geburten, Niedersachsen 144,50 auf 1 000 Geburten</w:t>
      </w:r>
      <w:r w:rsidRPr="006D2899">
        <w:rPr>
          <w:rFonts w:ascii="Arial" w:hAnsi="Arial" w:cs="Arial"/>
          <w:i/>
          <w:vanish/>
        </w:rPr>
        <w:br/>
        <w:t xml:space="preserve">- vor allem neue Bundesländer und Stadtstaaten Berlin, Bremen und Hamburg haben </w:t>
      </w:r>
      <w:r w:rsidRPr="006D2899">
        <w:rPr>
          <w:rFonts w:ascii="Arial" w:hAnsi="Arial" w:cs="Arial"/>
          <w:i/>
          <w:vanish/>
        </w:rPr>
        <w:br/>
        <w:t xml:space="preserve">  Quoten über 200 (Ausnahme Sachsen 170)</w:t>
      </w:r>
    </w:p>
    <w:p w:rsidR="002D715E" w:rsidRPr="006F44B7" w:rsidRDefault="002D715E" w:rsidP="00C959EB">
      <w:pPr>
        <w:pStyle w:val="Listenabsatz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6F44B7">
        <w:rPr>
          <w:rFonts w:ascii="Arial" w:hAnsi="Arial" w:cs="Arial"/>
        </w:rPr>
        <w:t>Nach welchen Indikationen wurden die Schwangerschaftsabbrüche 2012 begründet?</w:t>
      </w:r>
      <w:r w:rsidRPr="006F44B7">
        <w:rPr>
          <w:rFonts w:ascii="Arial" w:hAnsi="Arial" w:cs="Arial"/>
        </w:rPr>
        <w:br/>
      </w:r>
      <w:r w:rsidRPr="006D2899">
        <w:rPr>
          <w:rFonts w:ascii="Arial" w:hAnsi="Arial" w:cs="Arial"/>
          <w:i/>
          <w:vanish/>
        </w:rPr>
        <w:t>Medizinische Indikation 3 326, Kriminologische I. 27, Beratungsregelung 103 462</w:t>
      </w:r>
    </w:p>
    <w:p w:rsidR="002D715E" w:rsidRPr="006F44B7" w:rsidRDefault="002D715E" w:rsidP="00C959EB">
      <w:pPr>
        <w:pStyle w:val="Listenabsatz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6F44B7">
        <w:rPr>
          <w:rFonts w:ascii="Arial" w:hAnsi="Arial" w:cs="Arial"/>
        </w:rPr>
        <w:t>Wie viel Prozent der Frauen waren zum Zeitpunkt des Abbruchs verheiratet bzw. haben vorher schon wenigstens ein Kind entbunden?</w:t>
      </w:r>
      <w:r w:rsidRPr="006F44B7">
        <w:rPr>
          <w:rFonts w:ascii="Arial" w:hAnsi="Arial" w:cs="Arial"/>
        </w:rPr>
        <w:br/>
      </w:r>
      <w:r w:rsidRPr="006D2899">
        <w:rPr>
          <w:rFonts w:ascii="Arial" w:hAnsi="Arial" w:cs="Arial"/>
          <w:i/>
          <w:vanish/>
        </w:rPr>
        <w:t>38 % verheiratet (40 742/106 815) bzw. 60 % wenigstens ein Kind (64 199/106 815)</w:t>
      </w:r>
    </w:p>
    <w:p w:rsidR="002D715E" w:rsidRPr="006F44B7" w:rsidRDefault="002D715E" w:rsidP="00C959EB">
      <w:pPr>
        <w:pStyle w:val="Listenabsatz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6F44B7">
        <w:rPr>
          <w:rFonts w:ascii="Arial" w:hAnsi="Arial" w:cs="Arial"/>
        </w:rPr>
        <w:t>Gibt es eventuell eine Dunkelziffer?</w:t>
      </w:r>
      <w:r w:rsidRPr="006F44B7">
        <w:rPr>
          <w:rFonts w:ascii="Arial" w:hAnsi="Arial" w:cs="Arial"/>
        </w:rPr>
        <w:br/>
      </w:r>
      <w:r w:rsidRPr="006D2899">
        <w:rPr>
          <w:rFonts w:ascii="Arial" w:hAnsi="Arial" w:cs="Arial"/>
          <w:i/>
          <w:vanish/>
          <w:sz w:val="20"/>
          <w:szCs w:val="20"/>
        </w:rPr>
        <w:t>Dunkelziffer ist höher (Nichtmeldung der Abbrüche, Differenzen zu Zahlen nach EBM und GOÄ, im Ausland vorgenommene Abbrüche, vgl. http://www.welt.de/print/die_welt/debatte/article109235990/5-432-350-Leben.html (2013-11-12)</w:t>
      </w:r>
    </w:p>
    <w:p w:rsidR="002D715E" w:rsidRPr="006F44B7" w:rsidRDefault="009F5D4E" w:rsidP="00C959EB">
      <w:pPr>
        <w:pStyle w:val="Listenabsatz"/>
        <w:numPr>
          <w:ilvl w:val="0"/>
          <w:numId w:val="12"/>
        </w:numPr>
        <w:spacing w:before="240" w:after="0" w:line="240" w:lineRule="auto"/>
        <w:ind w:hanging="215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noProof/>
          <w:color w:val="666666"/>
          <w:sz w:val="18"/>
          <w:szCs w:val="18"/>
          <w:lang w:eastAsia="de-DE"/>
        </w:rPr>
        <w:drawing>
          <wp:anchor distT="0" distB="0" distL="114300" distR="114300" simplePos="0" relativeHeight="251663360" behindDoc="1" locked="0" layoutInCell="1" allowOverlap="1" wp14:anchorId="6D38D7B9" wp14:editId="38B8C1C1">
            <wp:simplePos x="0" y="0"/>
            <wp:positionH relativeFrom="column">
              <wp:posOffset>4712970</wp:posOffset>
            </wp:positionH>
            <wp:positionV relativeFrom="paragraph">
              <wp:posOffset>219075</wp:posOffset>
            </wp:positionV>
            <wp:extent cx="1551305" cy="1547495"/>
            <wp:effectExtent l="0" t="0" r="0" b="0"/>
            <wp:wrapTight wrapText="bothSides">
              <wp:wrapPolygon edited="0">
                <wp:start x="0" y="0"/>
                <wp:lineTo x="0" y="21272"/>
                <wp:lineTo x="21220" y="21272"/>
                <wp:lineTo x="21220" y="0"/>
                <wp:lineTo x="0" y="0"/>
              </wp:wrapPolygon>
            </wp:wrapTight>
            <wp:docPr id="3" name="Grafik 3" descr="http://www.dbk-shop.de/media/images/popup/DBK_101.jpg">
              <a:hlinkClick xmlns:a="http://schemas.openxmlformats.org/drawingml/2006/main" r:id="" tooltip="&quot;Clos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_Image" descr="http://www.dbk-shop.de/media/images/popup/DBK_101.jpg">
                      <a:hlinkClick r:id="" tooltip="&quot;Clos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154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15E" w:rsidRPr="006F44B7">
        <w:rPr>
          <w:rFonts w:ascii="Arial" w:hAnsi="Arial" w:cs="Arial"/>
          <w:b/>
        </w:rPr>
        <w:t xml:space="preserve">Mensch von Anfang an </w:t>
      </w:r>
      <w:r>
        <w:rPr>
          <w:rFonts w:ascii="Arial" w:hAnsi="Arial" w:cs="Arial"/>
          <w:b/>
        </w:rPr>
        <w:t>(DBK, Bonn, erstmals 1980, neu 2011)</w:t>
      </w:r>
    </w:p>
    <w:p w:rsidR="002D715E" w:rsidRPr="006F44B7" w:rsidRDefault="002D715E" w:rsidP="00C959EB">
      <w:pPr>
        <w:pStyle w:val="Listenabsatz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6F44B7">
        <w:rPr>
          <w:rFonts w:ascii="Arial" w:hAnsi="Arial" w:cs="Arial"/>
        </w:rPr>
        <w:t>Ab welchem Zeitpunkt sind alle genetischen Merkmale eines Menschen festgelegt?</w:t>
      </w:r>
      <w:r w:rsidRPr="006F44B7">
        <w:rPr>
          <w:rFonts w:ascii="Arial" w:hAnsi="Arial" w:cs="Arial"/>
        </w:rPr>
        <w:br/>
      </w:r>
      <w:r w:rsidRPr="006D2899">
        <w:rPr>
          <w:rFonts w:ascii="Arial" w:hAnsi="Arial" w:cs="Arial"/>
          <w:i/>
          <w:vanish/>
        </w:rPr>
        <w:t>Zusammenkommen von Ei- und Samenzelle, Befruchtung</w:t>
      </w:r>
    </w:p>
    <w:p w:rsidR="002D715E" w:rsidRPr="006D2899" w:rsidRDefault="002D715E" w:rsidP="00C959EB">
      <w:pPr>
        <w:pStyle w:val="Listenabsatz"/>
        <w:numPr>
          <w:ilvl w:val="0"/>
          <w:numId w:val="15"/>
        </w:numPr>
        <w:spacing w:after="0" w:line="240" w:lineRule="auto"/>
        <w:rPr>
          <w:rFonts w:ascii="Arial" w:hAnsi="Arial" w:cs="Arial"/>
          <w:vanish/>
        </w:rPr>
      </w:pPr>
      <w:r w:rsidRPr="006F44B7">
        <w:rPr>
          <w:rFonts w:ascii="Arial" w:hAnsi="Arial" w:cs="Arial"/>
        </w:rPr>
        <w:t xml:space="preserve">Wie groß ist das Kind in der 7/8. Woche? </w:t>
      </w:r>
      <w:r w:rsidRPr="006F44B7">
        <w:rPr>
          <w:rFonts w:ascii="Arial" w:hAnsi="Arial" w:cs="Arial"/>
        </w:rPr>
        <w:br/>
        <w:t>Wie viel Nervenzellen entstehen pro Minute?</w:t>
      </w:r>
      <w:r w:rsidRPr="006F44B7">
        <w:rPr>
          <w:rFonts w:ascii="Arial" w:hAnsi="Arial" w:cs="Arial"/>
        </w:rPr>
        <w:br/>
      </w:r>
      <w:r w:rsidRPr="006D2899">
        <w:rPr>
          <w:rFonts w:ascii="Arial" w:hAnsi="Arial" w:cs="Arial"/>
          <w:i/>
          <w:vanish/>
        </w:rPr>
        <w:t>ca. 3 - 4 cm, 100 000 Nervenzellen entstehen pro Minute</w:t>
      </w:r>
    </w:p>
    <w:p w:rsidR="002D715E" w:rsidRPr="006F44B7" w:rsidRDefault="002D715E" w:rsidP="00C959EB">
      <w:pPr>
        <w:pStyle w:val="Listenabsatz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6F44B7">
        <w:rPr>
          <w:rFonts w:ascii="Arial" w:hAnsi="Arial" w:cs="Arial"/>
        </w:rPr>
        <w:t>Welche Sinne sind in der 16./17. Woche ausgebildet?</w:t>
      </w:r>
      <w:r w:rsidRPr="006F44B7">
        <w:rPr>
          <w:rFonts w:ascii="Arial" w:hAnsi="Arial" w:cs="Arial"/>
        </w:rPr>
        <w:br/>
      </w:r>
      <w:r w:rsidRPr="006D2899">
        <w:rPr>
          <w:rFonts w:ascii="Arial" w:hAnsi="Arial" w:cs="Arial"/>
          <w:i/>
          <w:vanish/>
        </w:rPr>
        <w:t>alle</w:t>
      </w:r>
    </w:p>
    <w:p w:rsidR="002D715E" w:rsidRPr="00C959EB" w:rsidRDefault="002D715E" w:rsidP="00C959EB">
      <w:pPr>
        <w:pStyle w:val="Listenabsatz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6F44B7">
        <w:rPr>
          <w:rFonts w:ascii="Arial" w:hAnsi="Arial" w:cs="Arial"/>
        </w:rPr>
        <w:t>Ab welchem Zeitpunkt ist das ungeborene Kind außerhalb des Mutterleibes lebensfähig?</w:t>
      </w:r>
      <w:r w:rsidRPr="006F44B7">
        <w:rPr>
          <w:rFonts w:ascii="Arial" w:hAnsi="Arial" w:cs="Arial"/>
        </w:rPr>
        <w:br/>
      </w:r>
      <w:r w:rsidRPr="006D2899">
        <w:rPr>
          <w:rFonts w:ascii="Arial" w:hAnsi="Arial" w:cs="Arial"/>
          <w:i/>
          <w:vanish/>
        </w:rPr>
        <w:t>ca. 6. Monat</w:t>
      </w:r>
    </w:p>
    <w:p w:rsidR="0028135E" w:rsidRPr="006F44B7" w:rsidRDefault="002D715E" w:rsidP="00C959EB">
      <w:pPr>
        <w:pStyle w:val="Listenabsatz"/>
        <w:numPr>
          <w:ilvl w:val="0"/>
          <w:numId w:val="12"/>
        </w:numPr>
        <w:spacing w:before="240" w:after="0" w:line="240" w:lineRule="auto"/>
        <w:ind w:hanging="215"/>
        <w:contextualSpacing w:val="0"/>
        <w:rPr>
          <w:rFonts w:ascii="Arial" w:hAnsi="Arial" w:cs="Arial"/>
          <w:b/>
        </w:rPr>
      </w:pPr>
      <w:r w:rsidRPr="006F44B7">
        <w:rPr>
          <w:rFonts w:ascii="Arial" w:hAnsi="Arial" w:cs="Arial"/>
          <w:b/>
        </w:rPr>
        <w:t>Gesetzliche Grundlagen</w:t>
      </w:r>
    </w:p>
    <w:p w:rsidR="002D715E" w:rsidRPr="006F44B7" w:rsidRDefault="0028135E" w:rsidP="00C959EB">
      <w:pPr>
        <w:pStyle w:val="Listenabsatz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6F44B7">
        <w:rPr>
          <w:rFonts w:ascii="Arial" w:hAnsi="Arial" w:cs="Arial"/>
        </w:rPr>
        <w:t xml:space="preserve">Welche Personen werden in den Gesetzestexten genannt? </w:t>
      </w:r>
      <w:r w:rsidRPr="006F44B7">
        <w:rPr>
          <w:rFonts w:ascii="Arial" w:hAnsi="Arial" w:cs="Arial"/>
        </w:rPr>
        <w:br/>
        <w:t>Und welche Rolle spielen das Ungeborene bzw. die Mutter?</w:t>
      </w:r>
      <w:r w:rsidRPr="006F44B7">
        <w:rPr>
          <w:rFonts w:ascii="Arial" w:hAnsi="Arial" w:cs="Arial"/>
        </w:rPr>
        <w:br/>
      </w:r>
      <w:r w:rsidRPr="006D2899">
        <w:rPr>
          <w:rFonts w:ascii="Arial" w:hAnsi="Arial" w:cs="Arial"/>
          <w:i/>
          <w:vanish/>
        </w:rPr>
        <w:t>GG: Ungeborenes; Mutter – Ungeborenes wird als Person anerkannt</w:t>
      </w:r>
      <w:r w:rsidRPr="006D2899">
        <w:rPr>
          <w:rFonts w:ascii="Arial" w:hAnsi="Arial" w:cs="Arial"/>
          <w:i/>
          <w:vanish/>
        </w:rPr>
        <w:br/>
        <w:t>S</w:t>
      </w:r>
      <w:r w:rsidR="00EC5932">
        <w:rPr>
          <w:rFonts w:ascii="Arial" w:hAnsi="Arial" w:cs="Arial"/>
          <w:i/>
          <w:vanish/>
        </w:rPr>
        <w:t>t</w:t>
      </w:r>
      <w:r w:rsidRPr="006D2899">
        <w:rPr>
          <w:rFonts w:ascii="Arial" w:hAnsi="Arial" w:cs="Arial"/>
          <w:i/>
          <w:vanish/>
        </w:rPr>
        <w:t>GB: Schwangere Frau; Ärztin/Arzt; Anstifter; Gehilfe</w:t>
      </w:r>
      <w:r w:rsidRPr="006D2899">
        <w:rPr>
          <w:rFonts w:ascii="Arial" w:hAnsi="Arial" w:cs="Arial"/>
          <w:i/>
          <w:vanish/>
        </w:rPr>
        <w:br/>
        <w:t>Das Grundgesetz stellt in der Auslegung des BVerfG das Lebensrecht des ungeborenen</w:t>
      </w:r>
      <w:r w:rsidRPr="006D2899">
        <w:rPr>
          <w:rFonts w:ascii="Arial" w:hAnsi="Arial" w:cs="Arial"/>
          <w:i/>
          <w:vanish/>
        </w:rPr>
        <w:br/>
        <w:t>Kindes, das S</w:t>
      </w:r>
      <w:r w:rsidR="00EC5932">
        <w:rPr>
          <w:rFonts w:ascii="Arial" w:hAnsi="Arial" w:cs="Arial"/>
          <w:i/>
          <w:vanish/>
        </w:rPr>
        <w:t>t</w:t>
      </w:r>
      <w:r w:rsidRPr="006D2899">
        <w:rPr>
          <w:rFonts w:ascii="Arial" w:hAnsi="Arial" w:cs="Arial"/>
          <w:i/>
          <w:vanish/>
        </w:rPr>
        <w:t xml:space="preserve">GB das Leben und die Lebensverhältnisse der Mutter sowie deren evtl. </w:t>
      </w:r>
      <w:r w:rsidRPr="006D2899">
        <w:rPr>
          <w:rFonts w:ascii="Arial" w:hAnsi="Arial" w:cs="Arial"/>
          <w:i/>
          <w:vanish/>
        </w:rPr>
        <w:br/>
        <w:t>Opferrolle bei einem Verbrechen in den Mittelpunkt der Überlegungen</w:t>
      </w:r>
    </w:p>
    <w:p w:rsidR="0028135E" w:rsidRPr="006F44B7" w:rsidRDefault="0028135E" w:rsidP="00C959EB">
      <w:pPr>
        <w:pStyle w:val="Listenabsatz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6F44B7">
        <w:rPr>
          <w:rFonts w:ascii="Arial" w:hAnsi="Arial" w:cs="Arial"/>
        </w:rPr>
        <w:lastRenderedPageBreak/>
        <w:t>Welche wesentlichen Aussagen trifft das BVerfG?</w:t>
      </w:r>
      <w:r w:rsidRPr="006F44B7">
        <w:rPr>
          <w:rFonts w:ascii="Arial" w:hAnsi="Arial" w:cs="Arial"/>
        </w:rPr>
        <w:br/>
      </w:r>
      <w:r w:rsidRPr="006D2899">
        <w:rPr>
          <w:rFonts w:ascii="Arial" w:hAnsi="Arial" w:cs="Arial"/>
          <w:i/>
          <w:vanish/>
        </w:rPr>
        <w:t>Entwicklung des Kindes ist ein kontinuierlicher Prozess</w:t>
      </w:r>
      <w:r w:rsidRPr="006D2899">
        <w:rPr>
          <w:rFonts w:ascii="Arial" w:hAnsi="Arial" w:cs="Arial"/>
          <w:i/>
          <w:vanish/>
        </w:rPr>
        <w:br/>
        <w:t>Recht auf Leben wird jedem gewährt, der lebt</w:t>
      </w:r>
      <w:r w:rsidRPr="006D2899">
        <w:rPr>
          <w:rFonts w:ascii="Arial" w:hAnsi="Arial" w:cs="Arial"/>
          <w:i/>
          <w:vanish/>
        </w:rPr>
        <w:br/>
        <w:t>Dem Ungeborenen kommt Menschenwürde zu, auch wenn Träger sich nicht der Würde bewusst ist.</w:t>
      </w:r>
      <w:r w:rsidRPr="006D2899">
        <w:rPr>
          <w:rFonts w:ascii="Arial" w:hAnsi="Arial" w:cs="Arial"/>
          <w:i/>
          <w:vanish/>
        </w:rPr>
        <w:br/>
        <w:t xml:space="preserve">Schutzpflicht des Staates auch </w:t>
      </w:r>
      <w:proofErr w:type="spellStart"/>
      <w:r w:rsidRPr="006D2899">
        <w:rPr>
          <w:rFonts w:ascii="Arial" w:hAnsi="Arial" w:cs="Arial"/>
          <w:i/>
          <w:vanish/>
        </w:rPr>
        <w:t>ggü</w:t>
      </w:r>
      <w:proofErr w:type="spellEnd"/>
      <w:r w:rsidRPr="006D2899">
        <w:rPr>
          <w:rFonts w:ascii="Arial" w:hAnsi="Arial" w:cs="Arial"/>
          <w:i/>
          <w:vanish/>
        </w:rPr>
        <w:t>. der Mutter</w:t>
      </w:r>
    </w:p>
    <w:p w:rsidR="0028135E" w:rsidRPr="006F44B7" w:rsidRDefault="0028135E" w:rsidP="00C959EB">
      <w:pPr>
        <w:pStyle w:val="Listenabsatz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6F44B7">
        <w:rPr>
          <w:rFonts w:ascii="Arial" w:hAnsi="Arial" w:cs="Arial"/>
        </w:rPr>
        <w:t>Fassen Sie die Grundgedanken des Strafgesetzbuches zum Schwangerschaftsabbruch kurz zusammen!</w:t>
      </w:r>
      <w:r w:rsidRPr="006F44B7">
        <w:rPr>
          <w:rFonts w:ascii="Arial" w:hAnsi="Arial" w:cs="Arial"/>
        </w:rPr>
        <w:br/>
      </w:r>
      <w:r w:rsidRPr="006D2899">
        <w:rPr>
          <w:rFonts w:ascii="Arial" w:hAnsi="Arial" w:cs="Arial"/>
          <w:i/>
          <w:vanish/>
        </w:rPr>
        <w:t>Das Selbstbestimmungsrecht der Mutter wird über das Lebensrecht des ungeborenen Kindes gestellt. Folgende Regelungen finden sich im StGB:</w:t>
      </w:r>
      <w:r w:rsidRPr="006D2899">
        <w:rPr>
          <w:rFonts w:ascii="Arial" w:hAnsi="Arial" w:cs="Arial"/>
          <w:i/>
          <w:vanish/>
        </w:rPr>
        <w:br/>
        <w:t>Beratungsregelung: Abbruch straffrei unter best. Voraussetzungen (Beratungsschein, 12. Woche, von Arzt durchgeführt)</w:t>
      </w:r>
      <w:r w:rsidRPr="006D2899">
        <w:rPr>
          <w:rFonts w:ascii="Arial" w:hAnsi="Arial" w:cs="Arial"/>
          <w:i/>
          <w:vanish/>
        </w:rPr>
        <w:br/>
        <w:t>Medizinische Indikation: Um Gefahr einer schwerwiegenden Beeinträchtigung des körperlichen oder seelischen Gesundheitszustandes der Schwa</w:t>
      </w:r>
      <w:r w:rsidR="00AA0075">
        <w:rPr>
          <w:rFonts w:ascii="Arial" w:hAnsi="Arial" w:cs="Arial"/>
          <w:i/>
          <w:vanish/>
        </w:rPr>
        <w:t>ngeren abzuwenden, keine Frist</w:t>
      </w:r>
      <w:r w:rsidRPr="006D2899">
        <w:rPr>
          <w:rFonts w:ascii="Arial" w:hAnsi="Arial" w:cs="Arial"/>
          <w:i/>
          <w:vanish/>
        </w:rPr>
        <w:br/>
        <w:t>Kriminologische Indikation: Vergewaltigung, 12. Woche</w:t>
      </w:r>
    </w:p>
    <w:p w:rsidR="0028135E" w:rsidRPr="006F44B7" w:rsidRDefault="0028135E" w:rsidP="00C959EB">
      <w:pPr>
        <w:pStyle w:val="Listenabsatz"/>
        <w:numPr>
          <w:ilvl w:val="0"/>
          <w:numId w:val="12"/>
        </w:numPr>
        <w:spacing w:before="240" w:after="0" w:line="240" w:lineRule="auto"/>
        <w:ind w:hanging="215"/>
        <w:contextualSpacing w:val="0"/>
        <w:rPr>
          <w:rFonts w:ascii="Arial" w:hAnsi="Arial" w:cs="Arial"/>
          <w:b/>
        </w:rPr>
      </w:pPr>
      <w:r w:rsidRPr="00B16F5C"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0F45BCFC" wp14:editId="016FD1A3">
            <wp:simplePos x="0" y="0"/>
            <wp:positionH relativeFrom="column">
              <wp:posOffset>4860290</wp:posOffset>
            </wp:positionH>
            <wp:positionV relativeFrom="paragraph">
              <wp:posOffset>335915</wp:posOffset>
            </wp:positionV>
            <wp:extent cx="1002030" cy="1407160"/>
            <wp:effectExtent l="0" t="0" r="7620" b="2540"/>
            <wp:wrapTight wrapText="bothSides">
              <wp:wrapPolygon edited="0">
                <wp:start x="0" y="0"/>
                <wp:lineTo x="0" y="21347"/>
                <wp:lineTo x="21354" y="21347"/>
                <wp:lineTo x="21354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030" cy="140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44B7">
        <w:rPr>
          <w:rFonts w:ascii="Arial" w:hAnsi="Arial" w:cs="Arial"/>
          <w:b/>
        </w:rPr>
        <w:t>Gott ist ein Freund des Lebens</w:t>
      </w:r>
      <w:r w:rsidR="009F5D4E">
        <w:rPr>
          <w:rFonts w:ascii="Arial" w:hAnsi="Arial" w:cs="Arial"/>
          <w:b/>
        </w:rPr>
        <w:t xml:space="preserve"> (DBK und EKD 1989)</w:t>
      </w:r>
    </w:p>
    <w:p w:rsidR="0028135E" w:rsidRPr="006F44B7" w:rsidRDefault="0028135E" w:rsidP="00C959EB">
      <w:pPr>
        <w:pStyle w:val="Listenabsatz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6F44B7">
        <w:rPr>
          <w:rFonts w:ascii="Arial" w:hAnsi="Arial" w:cs="Arial"/>
        </w:rPr>
        <w:t>Was ist das Ziel der Erklärung?</w:t>
      </w:r>
      <w:r w:rsidRPr="006F44B7">
        <w:rPr>
          <w:rFonts w:ascii="Arial" w:hAnsi="Arial" w:cs="Arial"/>
        </w:rPr>
        <w:br/>
      </w:r>
      <w:r w:rsidRPr="006D2899">
        <w:rPr>
          <w:rFonts w:ascii="Arial" w:hAnsi="Arial" w:cs="Arial"/>
          <w:i/>
          <w:vanish/>
        </w:rPr>
        <w:t>Dokument ist von 1989, Beitrag zur Vermeidung von Schwangerschaftsabbrüchen leisten, z. B. durch Förderung eines vertieften Bewusstseins in der Gesellschaft</w:t>
      </w:r>
    </w:p>
    <w:p w:rsidR="0028135E" w:rsidRPr="006F44B7" w:rsidRDefault="0028135E" w:rsidP="00C959EB">
      <w:pPr>
        <w:pStyle w:val="Listenabsatz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6F44B7">
        <w:rPr>
          <w:rFonts w:ascii="Arial" w:hAnsi="Arial" w:cs="Arial"/>
        </w:rPr>
        <w:t>Fassen Sie die leitenden Gesichtspunkte zum Schwangerschafts-</w:t>
      </w:r>
      <w:r w:rsidRPr="006F44B7">
        <w:rPr>
          <w:rFonts w:ascii="Arial" w:hAnsi="Arial" w:cs="Arial"/>
        </w:rPr>
        <w:br/>
      </w:r>
      <w:proofErr w:type="spellStart"/>
      <w:r w:rsidRPr="006F44B7">
        <w:rPr>
          <w:rFonts w:ascii="Arial" w:hAnsi="Arial" w:cs="Arial"/>
        </w:rPr>
        <w:t>abbruch</w:t>
      </w:r>
      <w:proofErr w:type="spellEnd"/>
      <w:r w:rsidRPr="006F44B7">
        <w:rPr>
          <w:rFonts w:ascii="Arial" w:hAnsi="Arial" w:cs="Arial"/>
        </w:rPr>
        <w:t xml:space="preserve"> kurz zusammen. Welche halten Sie für besonders wichtig? </w:t>
      </w:r>
      <w:r w:rsidRPr="006F44B7">
        <w:rPr>
          <w:rFonts w:ascii="Arial" w:hAnsi="Arial" w:cs="Arial"/>
        </w:rPr>
        <w:br/>
      </w:r>
      <w:r w:rsidRPr="006D2899">
        <w:rPr>
          <w:rFonts w:ascii="Arial" w:hAnsi="Arial" w:cs="Arial"/>
          <w:i/>
          <w:vanish/>
        </w:rPr>
        <w:t>Tötung eines Mitmenschen soll nach Gottes Willen nicht sein</w:t>
      </w:r>
      <w:r w:rsidRPr="006D2899">
        <w:rPr>
          <w:rFonts w:ascii="Arial" w:hAnsi="Arial" w:cs="Arial"/>
          <w:i/>
          <w:vanish/>
        </w:rPr>
        <w:br/>
        <w:t>Christen sind zur Hilfe aufgerufen</w:t>
      </w:r>
      <w:r w:rsidRPr="006D2899">
        <w:rPr>
          <w:rFonts w:ascii="Arial" w:hAnsi="Arial" w:cs="Arial"/>
          <w:i/>
          <w:vanish/>
        </w:rPr>
        <w:br/>
        <w:t>Medizinisch indizierter Abbruch ist besondere Konfliktlage</w:t>
      </w:r>
      <w:r w:rsidRPr="006D2899">
        <w:rPr>
          <w:rFonts w:ascii="Arial" w:hAnsi="Arial" w:cs="Arial"/>
          <w:i/>
          <w:vanish/>
        </w:rPr>
        <w:br/>
        <w:t>Selbstbestimmung findet Grenze am Lebensrecht</w:t>
      </w:r>
      <w:r w:rsidRPr="006D2899">
        <w:rPr>
          <w:rFonts w:ascii="Arial" w:hAnsi="Arial" w:cs="Arial"/>
          <w:i/>
          <w:vanish/>
        </w:rPr>
        <w:br/>
        <w:t>Mutter darf jedoch nicht verurteilt werden</w:t>
      </w:r>
      <w:r w:rsidRPr="006D2899">
        <w:rPr>
          <w:rFonts w:ascii="Arial" w:hAnsi="Arial" w:cs="Arial"/>
          <w:i/>
          <w:vanish/>
        </w:rPr>
        <w:br/>
        <w:t>Mutter wird oft vom Vater des Kindes gedrängt</w:t>
      </w:r>
    </w:p>
    <w:p w:rsidR="0028135E" w:rsidRPr="006F44B7" w:rsidRDefault="0028135E" w:rsidP="00C959EB">
      <w:pPr>
        <w:pStyle w:val="Listenabsatz"/>
        <w:numPr>
          <w:ilvl w:val="0"/>
          <w:numId w:val="12"/>
        </w:numPr>
        <w:spacing w:before="240" w:after="0" w:line="240" w:lineRule="auto"/>
        <w:ind w:hanging="215"/>
        <w:contextualSpacing w:val="0"/>
        <w:rPr>
          <w:rFonts w:ascii="Arial" w:hAnsi="Arial" w:cs="Arial"/>
          <w:b/>
        </w:rPr>
      </w:pPr>
      <w:r w:rsidRPr="006F44B7">
        <w:rPr>
          <w:rFonts w:ascii="Arial" w:hAnsi="Arial" w:cs="Arial"/>
          <w:b/>
        </w:rPr>
        <w:t>Folgen eines Schwangerschaftsabbruchs</w:t>
      </w:r>
    </w:p>
    <w:p w:rsidR="0028135E" w:rsidRPr="00C959EB" w:rsidRDefault="0028135E" w:rsidP="00C959EB">
      <w:pPr>
        <w:pStyle w:val="Listenabsatz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6F44B7">
        <w:rPr>
          <w:rFonts w:ascii="Arial" w:hAnsi="Arial" w:cs="Arial"/>
        </w:rPr>
        <w:t>Beschreiben Sie mögliche Folgen eines Schwangerschaftsabbruchs!</w:t>
      </w:r>
      <w:r w:rsidRPr="006F44B7">
        <w:rPr>
          <w:rFonts w:ascii="Arial" w:hAnsi="Arial" w:cs="Arial"/>
        </w:rPr>
        <w:br/>
      </w:r>
      <w:r w:rsidRPr="006D2899">
        <w:rPr>
          <w:rFonts w:ascii="Arial" w:hAnsi="Arial" w:cs="Arial"/>
          <w:i/>
          <w:vanish/>
        </w:rPr>
        <w:t>Trauer, Reue, Schuld- und Verlustgefühle, psychosomatische Erkrankungen, die auch erst Jahre bzw. Jahrzehnte später auftreten können (Depressionen, Angstzustände, Essstörungen ...)</w:t>
      </w:r>
    </w:p>
    <w:p w:rsidR="0028135E" w:rsidRPr="00C959EB" w:rsidRDefault="004041CC" w:rsidP="00C959EB">
      <w:pPr>
        <w:pStyle w:val="Listenabsatz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Im Text wird die „</w:t>
      </w:r>
      <w:r w:rsidR="0028135E" w:rsidRPr="006F44B7">
        <w:rPr>
          <w:rFonts w:ascii="Arial" w:hAnsi="Arial" w:cs="Arial"/>
        </w:rPr>
        <w:t>Beeinflussung von außen</w:t>
      </w:r>
      <w:r>
        <w:rPr>
          <w:rFonts w:ascii="Arial" w:hAnsi="Arial" w:cs="Arial"/>
        </w:rPr>
        <w:t>“</w:t>
      </w:r>
      <w:bookmarkStart w:id="0" w:name="_GoBack"/>
      <w:bookmarkEnd w:id="0"/>
      <w:r w:rsidR="0028135E" w:rsidRPr="006F44B7">
        <w:rPr>
          <w:rFonts w:ascii="Arial" w:hAnsi="Arial" w:cs="Arial"/>
        </w:rPr>
        <w:t xml:space="preserve"> genannt. Was ist damit gemeint?</w:t>
      </w:r>
      <w:r w:rsidR="0028135E" w:rsidRPr="006F44B7">
        <w:rPr>
          <w:rFonts w:ascii="Arial" w:hAnsi="Arial" w:cs="Arial"/>
        </w:rPr>
        <w:br/>
      </w:r>
      <w:r w:rsidR="0028135E" w:rsidRPr="006D2899">
        <w:rPr>
          <w:rFonts w:ascii="Arial" w:hAnsi="Arial" w:cs="Arial"/>
          <w:i/>
          <w:vanish/>
        </w:rPr>
        <w:t>Mann, Frauenarzt, Familie und Freunde, gesellschaftliche Erwartungen</w:t>
      </w:r>
    </w:p>
    <w:p w:rsidR="0028135E" w:rsidRPr="00C959EB" w:rsidRDefault="0028135E" w:rsidP="00C959EB">
      <w:pPr>
        <w:pStyle w:val="Listenabsatz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6F44B7">
        <w:rPr>
          <w:rFonts w:ascii="Arial" w:hAnsi="Arial" w:cs="Arial"/>
        </w:rPr>
        <w:t>Was versteht man unter dem Post-</w:t>
      </w:r>
      <w:proofErr w:type="spellStart"/>
      <w:r w:rsidRPr="006F44B7">
        <w:rPr>
          <w:rFonts w:ascii="Arial" w:hAnsi="Arial" w:cs="Arial"/>
        </w:rPr>
        <w:t>Abortion</w:t>
      </w:r>
      <w:proofErr w:type="spellEnd"/>
      <w:r w:rsidRPr="006F44B7">
        <w:rPr>
          <w:rFonts w:ascii="Arial" w:hAnsi="Arial" w:cs="Arial"/>
        </w:rPr>
        <w:t>-Syndrom?</w:t>
      </w:r>
      <w:r w:rsidRPr="006F44B7">
        <w:rPr>
          <w:rFonts w:ascii="Arial" w:hAnsi="Arial" w:cs="Arial"/>
          <w:vanish/>
        </w:rPr>
        <w:br/>
      </w:r>
      <w:r w:rsidRPr="006D2899">
        <w:rPr>
          <w:rFonts w:ascii="Arial" w:hAnsi="Arial" w:cs="Arial"/>
          <w:i/>
          <w:vanish/>
        </w:rPr>
        <w:t xml:space="preserve">psychische und psychosomatische Symptome infolge von Schwangerschaftsabbruch, z. B. Depressionen, Angstzustände, Schlafstörungen, Unterleibsbeschwerden … </w:t>
      </w:r>
    </w:p>
    <w:p w:rsidR="0028135E" w:rsidRPr="00C959EB" w:rsidRDefault="0028135E" w:rsidP="00C959EB">
      <w:pPr>
        <w:pStyle w:val="Listenabsatz"/>
        <w:numPr>
          <w:ilvl w:val="0"/>
          <w:numId w:val="12"/>
        </w:numPr>
        <w:spacing w:before="240" w:after="0" w:line="240" w:lineRule="auto"/>
        <w:ind w:hanging="215"/>
        <w:contextualSpacing w:val="0"/>
        <w:rPr>
          <w:rFonts w:ascii="Arial" w:hAnsi="Arial" w:cs="Arial"/>
          <w:b/>
        </w:rPr>
      </w:pPr>
      <w:r w:rsidRPr="006F44B7">
        <w:rPr>
          <w:rFonts w:ascii="Arial" w:hAnsi="Arial" w:cs="Arial"/>
          <w:b/>
        </w:rPr>
        <w:t>Hilfen vor und nach der Geburt</w:t>
      </w:r>
    </w:p>
    <w:p w:rsidR="0028135E" w:rsidRPr="006D2899" w:rsidRDefault="0028135E" w:rsidP="00C959EB">
      <w:pPr>
        <w:pStyle w:val="Listenabsatz"/>
        <w:numPr>
          <w:ilvl w:val="0"/>
          <w:numId w:val="20"/>
        </w:numPr>
        <w:spacing w:after="0" w:line="240" w:lineRule="auto"/>
        <w:rPr>
          <w:rFonts w:ascii="Arial" w:hAnsi="Arial" w:cs="Arial"/>
          <w:vanish/>
        </w:rPr>
      </w:pPr>
      <w:r w:rsidRPr="00B16F5C">
        <w:rPr>
          <w:rFonts w:ascii="Arial" w:hAnsi="Arial" w:cs="Arial"/>
        </w:rPr>
        <w:t>Recherchieren Sie wenigsten</w:t>
      </w:r>
      <w:r w:rsidR="00B27E9F">
        <w:rPr>
          <w:rFonts w:ascii="Arial" w:hAnsi="Arial" w:cs="Arial"/>
        </w:rPr>
        <w:t>s</w:t>
      </w:r>
      <w:r w:rsidRPr="00B16F5C">
        <w:rPr>
          <w:rFonts w:ascii="Arial" w:hAnsi="Arial" w:cs="Arial"/>
        </w:rPr>
        <w:t xml:space="preserve"> drei finanzielle/personelle Hilfen vor und nach der Geburt!</w:t>
      </w:r>
      <w:r w:rsidRPr="00B16F5C">
        <w:rPr>
          <w:rFonts w:ascii="Arial" w:hAnsi="Arial" w:cs="Arial"/>
        </w:rPr>
        <w:br/>
      </w:r>
      <w:r w:rsidRPr="006D2899">
        <w:rPr>
          <w:rFonts w:ascii="Arial" w:hAnsi="Arial" w:cs="Arial"/>
          <w:i/>
          <w:vanish/>
        </w:rPr>
        <w:t xml:space="preserve">Elterngeld, </w:t>
      </w:r>
      <w:r w:rsidR="00C959EB" w:rsidRPr="006D2899">
        <w:rPr>
          <w:rFonts w:ascii="Arial" w:hAnsi="Arial" w:cs="Arial"/>
          <w:i/>
          <w:vanish/>
        </w:rPr>
        <w:br/>
      </w:r>
      <w:r w:rsidRPr="006D2899">
        <w:rPr>
          <w:rFonts w:ascii="Arial" w:hAnsi="Arial" w:cs="Arial"/>
          <w:i/>
          <w:vanish/>
        </w:rPr>
        <w:t xml:space="preserve">Kindergeld, </w:t>
      </w:r>
      <w:r w:rsidR="00C959EB" w:rsidRPr="006D2899">
        <w:rPr>
          <w:rFonts w:ascii="Arial" w:hAnsi="Arial" w:cs="Arial"/>
          <w:i/>
          <w:vanish/>
        </w:rPr>
        <w:br/>
      </w:r>
      <w:r w:rsidRPr="006D2899">
        <w:rPr>
          <w:rFonts w:ascii="Arial" w:hAnsi="Arial" w:cs="Arial"/>
          <w:i/>
          <w:vanish/>
        </w:rPr>
        <w:t>Wohngeld</w:t>
      </w:r>
      <w:r w:rsidRPr="006D2899">
        <w:rPr>
          <w:rFonts w:ascii="Arial" w:hAnsi="Arial" w:cs="Arial"/>
          <w:i/>
          <w:vanish/>
        </w:rPr>
        <w:br/>
        <w:t>Mittel aus Stiftungen (Kirche, Staat, private)</w:t>
      </w:r>
      <w:r w:rsidRPr="006D2899">
        <w:rPr>
          <w:rFonts w:ascii="Arial" w:hAnsi="Arial" w:cs="Arial"/>
          <w:i/>
          <w:vanish/>
        </w:rPr>
        <w:br/>
        <w:t>Elternzeit</w:t>
      </w:r>
      <w:r w:rsidRPr="006D2899">
        <w:rPr>
          <w:rFonts w:ascii="Arial" w:hAnsi="Arial" w:cs="Arial"/>
          <w:i/>
          <w:vanish/>
        </w:rPr>
        <w:br/>
        <w:t>Adoption</w:t>
      </w:r>
      <w:r w:rsidR="00C959EB" w:rsidRPr="006D2899">
        <w:rPr>
          <w:rFonts w:ascii="Arial" w:hAnsi="Arial" w:cs="Arial"/>
          <w:i/>
          <w:vanish/>
        </w:rPr>
        <w:br/>
        <w:t>…</w:t>
      </w:r>
    </w:p>
    <w:p w:rsidR="002D715E" w:rsidRPr="0028135E" w:rsidRDefault="002D715E" w:rsidP="00C959EB">
      <w:pPr>
        <w:spacing w:after="0" w:line="240" w:lineRule="auto"/>
        <w:rPr>
          <w:rFonts w:ascii="Arial" w:hAnsi="Arial" w:cs="Arial"/>
          <w:sz w:val="2"/>
        </w:rPr>
      </w:pPr>
    </w:p>
    <w:sectPr w:rsidR="002D715E" w:rsidRPr="0028135E" w:rsidSect="002D715E">
      <w:headerReference w:type="default" r:id="rId11"/>
      <w:footerReference w:type="default" r:id="rId12"/>
      <w:pgSz w:w="11906" w:h="16838" w:code="9"/>
      <w:pgMar w:top="851" w:right="851" w:bottom="851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EA3" w:rsidRDefault="00E24EA3" w:rsidP="00695336">
      <w:r>
        <w:separator/>
      </w:r>
    </w:p>
  </w:endnote>
  <w:endnote w:type="continuationSeparator" w:id="0">
    <w:p w:rsidR="00E24EA3" w:rsidRDefault="00E24EA3" w:rsidP="00695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336" w:rsidRPr="00695336" w:rsidRDefault="00695336" w:rsidP="00695336">
    <w:pPr>
      <w:pStyle w:val="Fuzeile"/>
      <w:jc w:val="right"/>
      <w:rPr>
        <w:color w:val="7F7F7F" w:themeColor="text1" w:themeTint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EA3" w:rsidRDefault="00E24EA3" w:rsidP="00695336">
      <w:r>
        <w:separator/>
      </w:r>
    </w:p>
  </w:footnote>
  <w:footnote w:type="continuationSeparator" w:id="0">
    <w:p w:rsidR="00E24EA3" w:rsidRDefault="00E24EA3" w:rsidP="006953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1951"/>
      <w:gridCol w:w="6237"/>
      <w:gridCol w:w="1024"/>
    </w:tblGrid>
    <w:tr w:rsidR="009F5D4E" w:rsidRPr="007A5CEA" w:rsidTr="00BE5F70">
      <w:tc>
        <w:tcPr>
          <w:tcW w:w="1951" w:type="dxa"/>
          <w:tcMar>
            <w:top w:w="57" w:type="dxa"/>
            <w:bottom w:w="57" w:type="dxa"/>
          </w:tcMar>
        </w:tcPr>
        <w:p w:rsidR="009F5D4E" w:rsidRPr="007A5CEA" w:rsidRDefault="009F5D4E" w:rsidP="00BE5F70">
          <w:pPr>
            <w:pStyle w:val="Kopfzeile"/>
            <w:rPr>
              <w:rFonts w:ascii="Arial" w:hAnsi="Arial" w:cs="Arial"/>
            </w:rPr>
          </w:pPr>
          <w:r w:rsidRPr="007A5CEA">
            <w:rPr>
              <w:rFonts w:ascii="Arial" w:hAnsi="Arial" w:cs="Arial"/>
            </w:rPr>
            <w:t>Religion</w:t>
          </w:r>
        </w:p>
      </w:tc>
      <w:tc>
        <w:tcPr>
          <w:tcW w:w="6237" w:type="dxa"/>
          <w:tcMar>
            <w:top w:w="57" w:type="dxa"/>
            <w:bottom w:w="57" w:type="dxa"/>
          </w:tcMar>
        </w:tcPr>
        <w:p w:rsidR="009F5D4E" w:rsidRPr="009F5D4E" w:rsidRDefault="009F5D4E" w:rsidP="009F5D4E">
          <w:pPr>
            <w:pStyle w:val="Kopfzeile"/>
            <w:jc w:val="center"/>
            <w:rPr>
              <w:rFonts w:ascii="Arial" w:hAnsi="Arial" w:cs="Arial"/>
              <w:sz w:val="26"/>
              <w:szCs w:val="26"/>
            </w:rPr>
          </w:pPr>
          <w:r w:rsidRPr="009F5D4E">
            <w:rPr>
              <w:rFonts w:ascii="Arial" w:hAnsi="Arial" w:cs="Arial"/>
              <w:b/>
              <w:sz w:val="26"/>
              <w:szCs w:val="26"/>
            </w:rPr>
            <w:t>Laufkarte Lösungen Kind weg - Probleme weg</w:t>
          </w:r>
        </w:p>
      </w:tc>
      <w:tc>
        <w:tcPr>
          <w:tcW w:w="1024" w:type="dxa"/>
          <w:tcMar>
            <w:top w:w="57" w:type="dxa"/>
            <w:bottom w:w="57" w:type="dxa"/>
          </w:tcMar>
        </w:tcPr>
        <w:p w:rsidR="009F5D4E" w:rsidRPr="007A5CEA" w:rsidRDefault="009F5D4E" w:rsidP="00BE5F70">
          <w:pPr>
            <w:pStyle w:val="Kopfzeile"/>
            <w:rPr>
              <w:rFonts w:ascii="Arial" w:hAnsi="Arial" w:cs="Arial"/>
            </w:rPr>
          </w:pPr>
          <w:r w:rsidRPr="007A5CEA">
            <w:rPr>
              <w:rFonts w:ascii="Arial" w:hAnsi="Arial" w:cs="Arial"/>
            </w:rPr>
            <w:t>Datum:</w:t>
          </w:r>
        </w:p>
      </w:tc>
    </w:tr>
  </w:tbl>
  <w:p w:rsidR="00691EDF" w:rsidRPr="009F5D4E" w:rsidRDefault="00691EDF" w:rsidP="009F5D4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6A4"/>
    <w:multiLevelType w:val="hybridMultilevel"/>
    <w:tmpl w:val="88D6FCAA"/>
    <w:lvl w:ilvl="0" w:tplc="11CE76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27265"/>
    <w:multiLevelType w:val="hybridMultilevel"/>
    <w:tmpl w:val="88D6FCAA"/>
    <w:lvl w:ilvl="0" w:tplc="11CE76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D4155"/>
    <w:multiLevelType w:val="hybridMultilevel"/>
    <w:tmpl w:val="9A38ED54"/>
    <w:lvl w:ilvl="0" w:tplc="11CE76E4">
      <w:start w:val="1"/>
      <w:numFmt w:val="lowerLetter"/>
      <w:lvlText w:val="%1)"/>
      <w:lvlJc w:val="left"/>
      <w:pPr>
        <w:ind w:left="714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522E0"/>
    <w:multiLevelType w:val="hybridMultilevel"/>
    <w:tmpl w:val="5522753A"/>
    <w:lvl w:ilvl="0" w:tplc="F92A58C0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color w:val="000000" w:themeColor="text1"/>
        <w:sz w:val="24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120C0"/>
    <w:multiLevelType w:val="hybridMultilevel"/>
    <w:tmpl w:val="7088760E"/>
    <w:lvl w:ilvl="0" w:tplc="B608EA70">
      <w:start w:val="1"/>
      <w:numFmt w:val="decimal"/>
      <w:lvlText w:val="%1."/>
      <w:lvlJc w:val="right"/>
      <w:pPr>
        <w:tabs>
          <w:tab w:val="num" w:pos="357"/>
        </w:tabs>
        <w:ind w:left="357" w:hanging="357"/>
      </w:pPr>
      <w:rPr>
        <w:rFonts w:hint="default"/>
        <w:b/>
        <w:i w:val="0"/>
        <w:color w:val="000000" w:themeColor="text1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D43B63"/>
    <w:multiLevelType w:val="hybridMultilevel"/>
    <w:tmpl w:val="2C621134"/>
    <w:lvl w:ilvl="0" w:tplc="350A46B0">
      <w:start w:val="3"/>
      <w:numFmt w:val="decimal"/>
      <w:lvlText w:val="%1."/>
      <w:lvlJc w:val="right"/>
      <w:pPr>
        <w:ind w:left="357" w:hanging="357"/>
      </w:pPr>
      <w:rPr>
        <w:rFonts w:hint="default"/>
        <w:b/>
        <w:i w:val="0"/>
        <w:color w:val="000000" w:themeColor="text1"/>
        <w:sz w:val="24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A0DB7"/>
    <w:multiLevelType w:val="hybridMultilevel"/>
    <w:tmpl w:val="D32CE6C2"/>
    <w:lvl w:ilvl="0" w:tplc="1B7E1ECC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vanish w:val="0"/>
      </w:rPr>
    </w:lvl>
    <w:lvl w:ilvl="1" w:tplc="04070019" w:tentative="1">
      <w:start w:val="1"/>
      <w:numFmt w:val="lowerLetter"/>
      <w:lvlText w:val="%2."/>
      <w:lvlJc w:val="left"/>
      <w:pPr>
        <w:ind w:left="1014" w:hanging="360"/>
      </w:pPr>
    </w:lvl>
    <w:lvl w:ilvl="2" w:tplc="0407001B" w:tentative="1">
      <w:start w:val="1"/>
      <w:numFmt w:val="lowerRoman"/>
      <w:lvlText w:val="%3."/>
      <w:lvlJc w:val="right"/>
      <w:pPr>
        <w:ind w:left="1734" w:hanging="180"/>
      </w:pPr>
    </w:lvl>
    <w:lvl w:ilvl="3" w:tplc="0407000F" w:tentative="1">
      <w:start w:val="1"/>
      <w:numFmt w:val="decimal"/>
      <w:lvlText w:val="%4."/>
      <w:lvlJc w:val="left"/>
      <w:pPr>
        <w:ind w:left="2454" w:hanging="360"/>
      </w:pPr>
    </w:lvl>
    <w:lvl w:ilvl="4" w:tplc="04070019" w:tentative="1">
      <w:start w:val="1"/>
      <w:numFmt w:val="lowerLetter"/>
      <w:lvlText w:val="%5."/>
      <w:lvlJc w:val="left"/>
      <w:pPr>
        <w:ind w:left="3174" w:hanging="360"/>
      </w:pPr>
    </w:lvl>
    <w:lvl w:ilvl="5" w:tplc="0407001B" w:tentative="1">
      <w:start w:val="1"/>
      <w:numFmt w:val="lowerRoman"/>
      <w:lvlText w:val="%6."/>
      <w:lvlJc w:val="right"/>
      <w:pPr>
        <w:ind w:left="3894" w:hanging="180"/>
      </w:pPr>
    </w:lvl>
    <w:lvl w:ilvl="6" w:tplc="0407000F" w:tentative="1">
      <w:start w:val="1"/>
      <w:numFmt w:val="decimal"/>
      <w:lvlText w:val="%7."/>
      <w:lvlJc w:val="left"/>
      <w:pPr>
        <w:ind w:left="4614" w:hanging="360"/>
      </w:pPr>
    </w:lvl>
    <w:lvl w:ilvl="7" w:tplc="04070019" w:tentative="1">
      <w:start w:val="1"/>
      <w:numFmt w:val="lowerLetter"/>
      <w:lvlText w:val="%8."/>
      <w:lvlJc w:val="left"/>
      <w:pPr>
        <w:ind w:left="5334" w:hanging="360"/>
      </w:pPr>
    </w:lvl>
    <w:lvl w:ilvl="8" w:tplc="0407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>
    <w:nsid w:val="41022372"/>
    <w:multiLevelType w:val="hybridMultilevel"/>
    <w:tmpl w:val="9A38ED54"/>
    <w:lvl w:ilvl="0" w:tplc="11CE76E4">
      <w:start w:val="1"/>
      <w:numFmt w:val="lowerLetter"/>
      <w:lvlText w:val="%1)"/>
      <w:lvlJc w:val="left"/>
      <w:pPr>
        <w:ind w:left="714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D378E7"/>
    <w:multiLevelType w:val="hybridMultilevel"/>
    <w:tmpl w:val="DFF4452A"/>
    <w:lvl w:ilvl="0" w:tplc="2A5EAA2C">
      <w:start w:val="1"/>
      <w:numFmt w:val="lowerLetter"/>
      <w:lvlText w:val="%1)"/>
      <w:lvlJc w:val="left"/>
      <w:pPr>
        <w:ind w:left="714" w:hanging="357"/>
      </w:pPr>
      <w:rPr>
        <w:rFonts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056719"/>
    <w:multiLevelType w:val="hybridMultilevel"/>
    <w:tmpl w:val="88D6FCAA"/>
    <w:lvl w:ilvl="0" w:tplc="11CE76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696866"/>
    <w:multiLevelType w:val="hybridMultilevel"/>
    <w:tmpl w:val="2CF6472C"/>
    <w:lvl w:ilvl="0" w:tplc="F90E3644">
      <w:start w:val="1"/>
      <w:numFmt w:val="lowerLetter"/>
      <w:lvlText w:val="%1)"/>
      <w:lvlJc w:val="left"/>
      <w:pPr>
        <w:ind w:left="714" w:hanging="357"/>
      </w:pPr>
      <w:rPr>
        <w:rFonts w:ascii="Arial" w:eastAsia="Calibri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484400"/>
    <w:multiLevelType w:val="hybridMultilevel"/>
    <w:tmpl w:val="FD9C0F5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606C2C"/>
    <w:multiLevelType w:val="hybridMultilevel"/>
    <w:tmpl w:val="69A0769A"/>
    <w:lvl w:ilvl="0" w:tplc="11CE76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612504"/>
    <w:multiLevelType w:val="hybridMultilevel"/>
    <w:tmpl w:val="F9AE3222"/>
    <w:lvl w:ilvl="0" w:tplc="11CE76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E621F4"/>
    <w:multiLevelType w:val="hybridMultilevel"/>
    <w:tmpl w:val="F9AE3222"/>
    <w:lvl w:ilvl="0" w:tplc="11CE76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F3413F"/>
    <w:multiLevelType w:val="hybridMultilevel"/>
    <w:tmpl w:val="9A38ED54"/>
    <w:lvl w:ilvl="0" w:tplc="11CE76E4">
      <w:start w:val="1"/>
      <w:numFmt w:val="lowerLetter"/>
      <w:lvlText w:val="%1)"/>
      <w:lvlJc w:val="left"/>
      <w:pPr>
        <w:ind w:left="714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6143AF"/>
    <w:multiLevelType w:val="hybridMultilevel"/>
    <w:tmpl w:val="F9AE3222"/>
    <w:lvl w:ilvl="0" w:tplc="11CE76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092F79"/>
    <w:multiLevelType w:val="hybridMultilevel"/>
    <w:tmpl w:val="F9AE3222"/>
    <w:lvl w:ilvl="0" w:tplc="11CE76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637F23"/>
    <w:multiLevelType w:val="hybridMultilevel"/>
    <w:tmpl w:val="ABD21996"/>
    <w:lvl w:ilvl="0" w:tplc="11CE76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D9122E"/>
    <w:multiLevelType w:val="hybridMultilevel"/>
    <w:tmpl w:val="68D069B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8"/>
  </w:num>
  <w:num w:numId="5">
    <w:abstractNumId w:val="15"/>
  </w:num>
  <w:num w:numId="6">
    <w:abstractNumId w:val="11"/>
  </w:num>
  <w:num w:numId="7">
    <w:abstractNumId w:val="19"/>
  </w:num>
  <w:num w:numId="8">
    <w:abstractNumId w:val="7"/>
  </w:num>
  <w:num w:numId="9">
    <w:abstractNumId w:val="3"/>
  </w:num>
  <w:num w:numId="10">
    <w:abstractNumId w:val="5"/>
  </w:num>
  <w:num w:numId="11">
    <w:abstractNumId w:val="12"/>
  </w:num>
  <w:num w:numId="12">
    <w:abstractNumId w:val="4"/>
  </w:num>
  <w:num w:numId="13">
    <w:abstractNumId w:val="1"/>
  </w:num>
  <w:num w:numId="14">
    <w:abstractNumId w:val="18"/>
  </w:num>
  <w:num w:numId="15">
    <w:abstractNumId w:val="0"/>
  </w:num>
  <w:num w:numId="16">
    <w:abstractNumId w:val="16"/>
  </w:num>
  <w:num w:numId="17">
    <w:abstractNumId w:val="9"/>
  </w:num>
  <w:num w:numId="18">
    <w:abstractNumId w:val="13"/>
  </w:num>
  <w:num w:numId="19">
    <w:abstractNumId w:val="1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15E"/>
    <w:rsid w:val="000B40E9"/>
    <w:rsid w:val="001C03E5"/>
    <w:rsid w:val="0021046F"/>
    <w:rsid w:val="0028135E"/>
    <w:rsid w:val="002D715E"/>
    <w:rsid w:val="004041CC"/>
    <w:rsid w:val="004C62ED"/>
    <w:rsid w:val="00691EDF"/>
    <w:rsid w:val="00695336"/>
    <w:rsid w:val="006D2899"/>
    <w:rsid w:val="006F44B7"/>
    <w:rsid w:val="00747566"/>
    <w:rsid w:val="007A3B07"/>
    <w:rsid w:val="009422D4"/>
    <w:rsid w:val="009F5D4E"/>
    <w:rsid w:val="00AA0075"/>
    <w:rsid w:val="00B27E9F"/>
    <w:rsid w:val="00B45788"/>
    <w:rsid w:val="00C95631"/>
    <w:rsid w:val="00C959EB"/>
    <w:rsid w:val="00D455DA"/>
    <w:rsid w:val="00E21969"/>
    <w:rsid w:val="00E24EA3"/>
    <w:rsid w:val="00E4158E"/>
    <w:rsid w:val="00EC5932"/>
    <w:rsid w:val="00EE16E0"/>
    <w:rsid w:val="00EF3C3D"/>
    <w:rsid w:val="00F2018B"/>
    <w:rsid w:val="00FB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D715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6953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95336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6953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95336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69533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9533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D715E"/>
    <w:pPr>
      <w:ind w:left="720"/>
      <w:contextualSpacing/>
    </w:pPr>
  </w:style>
  <w:style w:type="table" w:styleId="Tabellenraster">
    <w:name w:val="Table Grid"/>
    <w:basedOn w:val="NormaleTabelle"/>
    <w:uiPriority w:val="59"/>
    <w:rsid w:val="009F5D4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D715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6953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95336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6953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95336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69533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9533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D715E"/>
    <w:pPr>
      <w:ind w:left="720"/>
      <w:contextualSpacing/>
    </w:pPr>
  </w:style>
  <w:style w:type="table" w:styleId="Tabellenraster">
    <w:name w:val="Table Grid"/>
    <w:basedOn w:val="NormaleTabelle"/>
    <w:uiPriority w:val="59"/>
    <w:rsid w:val="009F5D4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3F695-9B8A-4690-9529-FFC162B8F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Hannelore Welters</dc:creator>
  <cp:lastModifiedBy>Klekamp</cp:lastModifiedBy>
  <cp:revision>5</cp:revision>
  <cp:lastPrinted>2014-01-20T20:05:00Z</cp:lastPrinted>
  <dcterms:created xsi:type="dcterms:W3CDTF">2014-07-07T21:12:00Z</dcterms:created>
  <dcterms:modified xsi:type="dcterms:W3CDTF">2014-07-08T15:27:00Z</dcterms:modified>
</cp:coreProperties>
</file>